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苏州市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农业农村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进一步规范农药兽药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生产经营使用综合整治行动问题线索征集公告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3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为严厉打击农药兽药生产经营使用中违法违规行为，筑牢农产品质量安全防线，</w:t>
      </w:r>
      <w:r>
        <w:rPr>
          <w:rFonts w:hint="eastAsia"/>
          <w:color w:val="000000"/>
          <w:kern w:val="0"/>
          <w:sz w:val="32"/>
          <w:szCs w:val="32"/>
          <w:lang w:val="en-US" w:eastAsia="zh-CN"/>
        </w:rPr>
        <w:t>苏州市农业农村局、苏州</w:t>
      </w:r>
      <w:r>
        <w:rPr>
          <w:rFonts w:eastAsia="仿宋_GB2312"/>
          <w:color w:val="000000"/>
          <w:kern w:val="0"/>
          <w:sz w:val="32"/>
          <w:szCs w:val="32"/>
        </w:rPr>
        <w:t>市中级人民法院、</w:t>
      </w:r>
      <w:r>
        <w:rPr>
          <w:rFonts w:hint="eastAsia"/>
          <w:color w:val="000000"/>
          <w:kern w:val="0"/>
          <w:sz w:val="32"/>
          <w:szCs w:val="32"/>
          <w:lang w:val="en-US" w:eastAsia="zh-CN"/>
        </w:rPr>
        <w:t>苏州</w:t>
      </w:r>
      <w:r>
        <w:rPr>
          <w:rFonts w:eastAsia="仿宋_GB2312"/>
          <w:color w:val="000000"/>
          <w:kern w:val="0"/>
          <w:sz w:val="32"/>
          <w:szCs w:val="32"/>
        </w:rPr>
        <w:t>市人民检察院、</w:t>
      </w:r>
      <w:r>
        <w:rPr>
          <w:rFonts w:hint="eastAsia"/>
          <w:color w:val="000000"/>
          <w:kern w:val="0"/>
          <w:sz w:val="32"/>
          <w:szCs w:val="32"/>
          <w:lang w:val="en-US" w:eastAsia="zh-CN"/>
        </w:rPr>
        <w:t>苏州</w:t>
      </w:r>
      <w:r>
        <w:rPr>
          <w:rFonts w:eastAsia="仿宋_GB2312"/>
          <w:color w:val="000000"/>
          <w:kern w:val="0"/>
          <w:sz w:val="32"/>
          <w:szCs w:val="32"/>
        </w:rPr>
        <w:t>市工业和信息化局、</w:t>
      </w:r>
      <w:r>
        <w:rPr>
          <w:rFonts w:hint="eastAsia"/>
          <w:color w:val="000000"/>
          <w:kern w:val="0"/>
          <w:sz w:val="32"/>
          <w:szCs w:val="32"/>
          <w:lang w:val="en-US" w:eastAsia="zh-CN"/>
        </w:rPr>
        <w:t>苏州</w:t>
      </w:r>
      <w:r>
        <w:rPr>
          <w:rFonts w:eastAsia="仿宋_GB2312"/>
          <w:color w:val="000000"/>
          <w:kern w:val="0"/>
          <w:sz w:val="32"/>
          <w:szCs w:val="32"/>
        </w:rPr>
        <w:t>市公安局、</w:t>
      </w:r>
      <w:r>
        <w:rPr>
          <w:rFonts w:hint="eastAsia"/>
          <w:color w:val="000000"/>
          <w:kern w:val="0"/>
          <w:sz w:val="32"/>
          <w:szCs w:val="32"/>
          <w:lang w:val="en-US" w:eastAsia="zh-CN"/>
        </w:rPr>
        <w:t>苏州</w:t>
      </w:r>
      <w:r>
        <w:rPr>
          <w:rFonts w:eastAsia="仿宋_GB2312"/>
          <w:color w:val="000000"/>
          <w:kern w:val="0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市场监督管理局</w:t>
      </w:r>
      <w:r>
        <w:rPr>
          <w:rFonts w:eastAsia="仿宋_GB2312"/>
          <w:color w:val="000000"/>
          <w:kern w:val="0"/>
          <w:sz w:val="32"/>
          <w:szCs w:val="32"/>
        </w:rPr>
        <w:t>、</w:t>
      </w:r>
      <w:r>
        <w:rPr>
          <w:rFonts w:hint="eastAsia"/>
          <w:color w:val="000000"/>
          <w:kern w:val="0"/>
          <w:sz w:val="32"/>
          <w:szCs w:val="32"/>
          <w:lang w:val="en-US" w:eastAsia="zh-CN"/>
        </w:rPr>
        <w:t>苏州</w:t>
      </w:r>
      <w:r>
        <w:rPr>
          <w:rFonts w:eastAsia="仿宋_GB2312"/>
          <w:color w:val="000000"/>
          <w:kern w:val="0"/>
          <w:sz w:val="32"/>
          <w:szCs w:val="32"/>
        </w:rPr>
        <w:t>市供销合作总社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七部门于2026年7月至2027年3月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在全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范围内联合开展进一步规范农药兽药生产经营使用综合整治行动。现面向社会征集问题线索，并公布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级投诉举报渠道。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一、投诉举报方式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gree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受理电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话：0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512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-68830661（农药）；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green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0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512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-68567691（兽药）；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0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512-65851579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（执法）。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gree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受理邮箱：zzygl@sznyncj.suzhou.gov.cn（农药）；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 xml:space="preserve">          x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msyc@sznyncj.suzhou.gov.cn（兽药）；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sznysyzf@126.com（执法）。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二、受理期限及时间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受理期限：2026年7月—2027年3月；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受理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时间：工作日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: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0–17: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0。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三、投诉举报要求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相关问题线索应与本次综合整治行动相关，包括生产、经营、网售、使用环节违法违规行为主要情况、时间地点、相关证据（实物、图片、音视频等）及线索提供人联系方式，并保证客观真实。工作人员将对线索提供人和线索内容严格保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right"/>
        <w:textAlignment w:val="auto"/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苏州市农业农村局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4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2026年7月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</w:t>
      </w:r>
    </w:p>
    <w:sectPr>
      <w:pgSz w:w="11906" w:h="16838"/>
      <w:pgMar w:top="2098" w:right="1474" w:bottom="1984" w:left="1587" w:header="851" w:footer="1587" w:gutter="0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66EE6"/>
    <w:rsid w:val="0E88127E"/>
    <w:rsid w:val="0ECB3E90"/>
    <w:rsid w:val="12BC536A"/>
    <w:rsid w:val="159A4F57"/>
    <w:rsid w:val="19977985"/>
    <w:rsid w:val="19B00BDA"/>
    <w:rsid w:val="23195423"/>
    <w:rsid w:val="24124C9C"/>
    <w:rsid w:val="27754102"/>
    <w:rsid w:val="2BA8329D"/>
    <w:rsid w:val="2DE00E1A"/>
    <w:rsid w:val="373A32CE"/>
    <w:rsid w:val="40A95D4F"/>
    <w:rsid w:val="45F351A9"/>
    <w:rsid w:val="45FB325E"/>
    <w:rsid w:val="48346666"/>
    <w:rsid w:val="49AD0FC8"/>
    <w:rsid w:val="4D83547B"/>
    <w:rsid w:val="509E76B9"/>
    <w:rsid w:val="51CF1181"/>
    <w:rsid w:val="527A5F1B"/>
    <w:rsid w:val="544C6CCF"/>
    <w:rsid w:val="55DF2B69"/>
    <w:rsid w:val="57581BC1"/>
    <w:rsid w:val="576B699B"/>
    <w:rsid w:val="580978CD"/>
    <w:rsid w:val="59963EE5"/>
    <w:rsid w:val="613558B5"/>
    <w:rsid w:val="635972C9"/>
    <w:rsid w:val="652E1513"/>
    <w:rsid w:val="663C05CA"/>
    <w:rsid w:val="67576E11"/>
    <w:rsid w:val="6A7C4ACE"/>
    <w:rsid w:val="6CE95F86"/>
    <w:rsid w:val="6D0D1E62"/>
    <w:rsid w:val="71A76466"/>
    <w:rsid w:val="7B43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600" w:lineRule="exact"/>
      <w:jc w:val="center"/>
      <w:outlineLvl w:val="0"/>
    </w:pPr>
    <w:rPr>
      <w:rFonts w:ascii="Times New Roman" w:hAnsi="Times New Roman" w:eastAsia="方正小标宋简体" w:cstheme="minorBidi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9"/>
    </w:pPr>
    <w:rPr>
      <w:rFonts w:ascii="Times New Roman" w:hAnsi="Times New Roman" w:eastAsia="仿宋_GB2312"/>
    </w:rPr>
  </w:style>
  <w:style w:type="character" w:default="1" w:styleId="7">
    <w:name w:val="Default Paragraph Font"/>
    <w:semiHidden/>
    <w:qFormat/>
    <w:uiPriority w:val="0"/>
    <w:rPr>
      <w:rFonts w:ascii="Times New Roman" w:hAnsi="Times New Roman" w:eastAsia="仿宋_GB2312"/>
      <w:sz w:val="32"/>
      <w:szCs w:val="32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paragraph" w:styleId="5">
    <w:name w:val="Title"/>
    <w:next w:val="1"/>
    <w:qFormat/>
    <w:uiPriority w:val="0"/>
    <w:pPr>
      <w:spacing w:beforeLines="0" w:beforeAutospacing="0" w:afterLines="0" w:afterAutospacing="0" w:line="600" w:lineRule="exact"/>
      <w:jc w:val="center"/>
      <w:outlineLvl w:val="0"/>
    </w:pPr>
    <w:rPr>
      <w:rFonts w:ascii="Times New Roman" w:hAnsi="Times New Roman" w:eastAsia="方正小标宋简体" w:cstheme="minorBidi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2024-05-13T07:33:00Z</dcterms:created>
  <dc:creator>User</dc:creator>
  <cp:lastModifiedBy>邱浩</cp:lastModifiedBy>
  <dcterms:modified xsi:type="dcterms:W3CDTF">2026-07-31T05:40:58Z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80B12F96A3E0423D8CD9D057E25E4A1A_12</vt:lpwstr>
  </property>
</Properties>
</file>