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EBD97">
      <w:pPr>
        <w:widowControl w:val="0"/>
        <w:tabs>
          <w:tab w:val="left" w:pos="360"/>
        </w:tabs>
        <w:spacing w:line="360" w:lineRule="auto"/>
        <w:ind w:firstLine="420" w:firstLineChars="200"/>
        <w:jc w:val="center"/>
        <w:rPr>
          <w:rFonts w:hint="default" w:ascii="宋体" w:hAnsi="宋体" w:eastAsia="宋体" w:cs="宋体"/>
          <w:color w:val="000000"/>
          <w:kern w:val="2"/>
          <w:sz w:val="21"/>
          <w:szCs w:val="21"/>
          <w:highlight w:val="none"/>
          <w:lang w:val="en-US" w:eastAsia="zh-CN"/>
        </w:rPr>
      </w:pPr>
      <w:r>
        <w:rPr>
          <w:rFonts w:hint="eastAsia" w:ascii="宋体" w:hAnsi="宋体" w:eastAsia="宋体" w:cs="宋体"/>
          <w:color w:val="000000"/>
          <w:kern w:val="2"/>
          <w:sz w:val="21"/>
          <w:szCs w:val="21"/>
          <w:highlight w:val="none"/>
          <w:lang w:eastAsia="zh-CN"/>
        </w:rPr>
        <w:t>苏州市农业综合行政执法支队</w:t>
      </w:r>
      <w:r>
        <w:rPr>
          <w:rFonts w:hint="eastAsia" w:ascii="宋体" w:hAnsi="宋体" w:eastAsia="宋体" w:cs="宋体"/>
          <w:color w:val="000000"/>
          <w:kern w:val="2"/>
          <w:sz w:val="21"/>
          <w:szCs w:val="21"/>
          <w:highlight w:val="none"/>
          <w:lang w:val="en-US" w:eastAsia="zh-CN"/>
        </w:rPr>
        <w:t>关于</w:t>
      </w:r>
      <w:r>
        <w:rPr>
          <w:rFonts w:hint="eastAsia" w:ascii="宋体" w:hAnsi="宋体" w:eastAsia="宋体" w:cs="宋体"/>
          <w:color w:val="000000"/>
          <w:kern w:val="2"/>
          <w:sz w:val="21"/>
          <w:szCs w:val="21"/>
          <w:highlight w:val="none"/>
          <w:lang w:eastAsia="zh-CN"/>
        </w:rPr>
        <w:t>采购2艘渔政执法快艇</w:t>
      </w:r>
      <w:r>
        <w:rPr>
          <w:rFonts w:hint="eastAsia" w:ascii="宋体" w:hAnsi="宋体" w:eastAsia="宋体" w:cs="宋体"/>
          <w:color w:val="000000"/>
          <w:kern w:val="2"/>
          <w:sz w:val="21"/>
          <w:szCs w:val="21"/>
          <w:highlight w:val="none"/>
          <w:lang w:val="en-US" w:eastAsia="zh-CN"/>
        </w:rPr>
        <w:t>的招标公告</w:t>
      </w:r>
    </w:p>
    <w:p w14:paraId="73905910">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lang w:eastAsia="zh-CN"/>
        </w:rPr>
        <w:t>苏州市农业综合行政执法支队</w:t>
      </w:r>
      <w:r>
        <w:rPr>
          <w:rFonts w:hint="eastAsia" w:ascii="宋体" w:hAnsi="宋体" w:eastAsia="宋体" w:cs="宋体"/>
          <w:color w:val="000000"/>
          <w:kern w:val="2"/>
          <w:sz w:val="21"/>
          <w:szCs w:val="21"/>
          <w:highlight w:val="none"/>
        </w:rPr>
        <w:t>委托苏州公正建设咨询房地产评估有限公司，就其</w:t>
      </w:r>
      <w:r>
        <w:rPr>
          <w:rFonts w:hint="eastAsia" w:ascii="宋体" w:hAnsi="宋体" w:eastAsia="宋体" w:cs="宋体"/>
          <w:color w:val="000000"/>
          <w:kern w:val="2"/>
          <w:sz w:val="21"/>
          <w:szCs w:val="21"/>
          <w:highlight w:val="none"/>
          <w:lang w:eastAsia="zh-CN"/>
        </w:rPr>
        <w:t>采购2艘渔政执法快艇</w:t>
      </w:r>
      <w:r>
        <w:rPr>
          <w:rFonts w:hint="eastAsia" w:ascii="宋体" w:hAnsi="宋体" w:eastAsia="宋体" w:cs="宋体"/>
          <w:color w:val="000000"/>
          <w:kern w:val="2"/>
          <w:sz w:val="21"/>
          <w:szCs w:val="21"/>
          <w:highlight w:val="none"/>
        </w:rPr>
        <w:t>在国内组织公开招标，欢迎符合招标公告投标资格条件的各供应商前来参加投标。</w:t>
      </w:r>
    </w:p>
    <w:p w14:paraId="065803F0">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lang w:eastAsia="zh-CN"/>
        </w:rPr>
      </w:pPr>
      <w:r>
        <w:rPr>
          <w:rFonts w:hint="eastAsia" w:ascii="宋体" w:hAnsi="宋体" w:eastAsia="宋体" w:cs="宋体"/>
          <w:color w:val="000000"/>
          <w:kern w:val="2"/>
          <w:sz w:val="21"/>
          <w:szCs w:val="21"/>
          <w:highlight w:val="none"/>
        </w:rPr>
        <w:t>一、招标编号：</w:t>
      </w:r>
      <w:r>
        <w:rPr>
          <w:rFonts w:hint="eastAsia" w:ascii="宋体" w:hAnsi="宋体" w:eastAsia="宋体" w:cs="宋体"/>
          <w:color w:val="000000"/>
          <w:kern w:val="2"/>
          <w:sz w:val="21"/>
          <w:szCs w:val="21"/>
          <w:highlight w:val="none"/>
          <w:lang w:eastAsia="zh-CN"/>
        </w:rPr>
        <w:t>SZGZ2026-G-097</w:t>
      </w:r>
    </w:p>
    <w:p w14:paraId="797CC7CF">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lang w:eastAsia="zh-CN"/>
        </w:rPr>
      </w:pPr>
      <w:r>
        <w:rPr>
          <w:rFonts w:hint="eastAsia" w:ascii="宋体" w:hAnsi="宋体" w:eastAsia="宋体" w:cs="宋体"/>
          <w:color w:val="000000"/>
          <w:kern w:val="2"/>
          <w:sz w:val="21"/>
          <w:szCs w:val="21"/>
          <w:highlight w:val="none"/>
        </w:rPr>
        <w:t>二、招标项目名称：</w:t>
      </w:r>
      <w:r>
        <w:rPr>
          <w:rFonts w:hint="eastAsia" w:ascii="宋体" w:hAnsi="宋体" w:eastAsia="宋体" w:cs="宋体"/>
          <w:color w:val="000000"/>
          <w:kern w:val="2"/>
          <w:sz w:val="21"/>
          <w:szCs w:val="21"/>
          <w:highlight w:val="none"/>
          <w:lang w:eastAsia="zh-CN"/>
        </w:rPr>
        <w:t>采购2艘渔政执法快艇</w:t>
      </w:r>
    </w:p>
    <w:p w14:paraId="0BD003CA">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lang w:eastAsia="zh-CN"/>
        </w:rPr>
      </w:pPr>
      <w:r>
        <w:rPr>
          <w:rFonts w:hint="eastAsia" w:ascii="宋体" w:hAnsi="宋体" w:eastAsia="宋体" w:cs="宋体"/>
          <w:color w:val="000000"/>
          <w:kern w:val="2"/>
          <w:sz w:val="21"/>
          <w:szCs w:val="21"/>
          <w:highlight w:val="none"/>
        </w:rPr>
        <w:t>三、</w:t>
      </w:r>
      <w:r>
        <w:rPr>
          <w:rFonts w:hint="eastAsia" w:ascii="宋体" w:hAnsi="宋体" w:eastAsia="宋体" w:cs="宋体"/>
          <w:color w:val="000000"/>
          <w:kern w:val="0"/>
          <w:sz w:val="21"/>
          <w:szCs w:val="21"/>
          <w:highlight w:val="none"/>
          <w:lang w:eastAsia="zh-CN"/>
        </w:rPr>
        <w:t>供货期限：自合同签订之日起90天内完成。</w:t>
      </w:r>
    </w:p>
    <w:p w14:paraId="664B424F">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lang w:val="en-US" w:eastAsia="zh-CN"/>
        </w:rPr>
      </w:pPr>
      <w:r>
        <w:rPr>
          <w:rFonts w:hint="eastAsia" w:ascii="宋体" w:hAnsi="宋体" w:eastAsia="宋体" w:cs="宋体"/>
          <w:color w:val="000000"/>
          <w:kern w:val="2"/>
          <w:sz w:val="21"/>
          <w:szCs w:val="21"/>
          <w:highlight w:val="none"/>
        </w:rPr>
        <w:t>四、采购预算：</w:t>
      </w:r>
      <w:r>
        <w:rPr>
          <w:rFonts w:hint="eastAsia" w:ascii="宋体" w:hAnsi="宋体" w:eastAsia="宋体" w:cs="宋体"/>
          <w:color w:val="000000"/>
          <w:kern w:val="2"/>
          <w:sz w:val="21"/>
          <w:szCs w:val="21"/>
          <w:highlight w:val="none"/>
          <w:lang w:eastAsia="zh-CN"/>
        </w:rPr>
        <w:t>人民币肆拾壹万元整（￥410000.00）</w:t>
      </w:r>
    </w:p>
    <w:p w14:paraId="1CBF11D4">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五、采购需求：详见招标文件</w:t>
      </w:r>
    </w:p>
    <w:p w14:paraId="6836FB0C">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六、投标单位资格要求：</w:t>
      </w:r>
    </w:p>
    <w:p w14:paraId="438F1704">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（一）合格投标人的一般条件：</w:t>
      </w:r>
    </w:p>
    <w:p w14:paraId="3CB285FF">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1、具有独立承担民事责任的能力；</w:t>
      </w:r>
    </w:p>
    <w:p w14:paraId="72BAC743">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2、具有良好的商业信誉和健全的财务会计制度；</w:t>
      </w:r>
    </w:p>
    <w:p w14:paraId="6CFBE520">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3、具有履行合同所必需的设备和专业技术、售后保障等能力；</w:t>
      </w:r>
    </w:p>
    <w:p w14:paraId="5C762404">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4、有依法缴纳税收和社会保障资金的良好记录；</w:t>
      </w:r>
    </w:p>
    <w:p w14:paraId="24B4A14E">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5、参加采购活动前三年内,在经营活动中没有重大违法记录和行贿记录；</w:t>
      </w:r>
    </w:p>
    <w:p w14:paraId="279643C8">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6、法律、行政法规规定的其他条件。</w:t>
      </w:r>
    </w:p>
    <w:p w14:paraId="04FDA907">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（二）投标人应当具备下列特殊条件：</w:t>
      </w:r>
    </w:p>
    <w:p w14:paraId="03A29F89">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本项目不接受联合体投标。</w:t>
      </w:r>
    </w:p>
    <w:p w14:paraId="02B6B54B">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七、欢迎符合条件的投标单位前来报名。</w:t>
      </w:r>
    </w:p>
    <w:p w14:paraId="7E29CBFE">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请各投标单位在购买标书时须向招标代理机构提供以下材料的证明文件原件及复印件（须加盖单位公章鲜章），原件（或公证件）带到招标代理机构核对后退还，封面注明投标单位名称、联系人、联系电话、电子邮箱、传真等信息。</w:t>
      </w:r>
    </w:p>
    <w:p w14:paraId="3948D027">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（一）投标单位的营业执照副本、税务登记证副本、组织机构代码证副本或三证合一营业执照副本复印件及原件；</w:t>
      </w:r>
    </w:p>
    <w:p w14:paraId="5E87A06A">
      <w:pPr>
        <w:widowControl w:val="0"/>
        <w:tabs>
          <w:tab w:val="left" w:pos="360"/>
        </w:tabs>
        <w:spacing w:line="360" w:lineRule="auto"/>
        <w:ind w:firstLine="420" w:firstLineChars="200"/>
        <w:jc w:val="both"/>
        <w:rPr>
          <w:rFonts w:hint="eastAsia" w:ascii="宋体" w:hAnsi="宋体" w:eastAsia="宋体" w:cs="宋体"/>
          <w:b/>
          <w:color w:val="000000"/>
          <w:kern w:val="2"/>
          <w:sz w:val="21"/>
          <w:szCs w:val="21"/>
          <w:highlight w:val="none"/>
        </w:rPr>
      </w:pPr>
      <w:r>
        <w:rPr>
          <w:rFonts w:hint="eastAsia" w:ascii="宋体" w:hAnsi="宋体" w:eastAsia="宋体" w:cs="宋体"/>
          <w:color w:val="000000"/>
          <w:kern w:val="2"/>
          <w:sz w:val="21"/>
          <w:szCs w:val="21"/>
          <w:highlight w:val="none"/>
        </w:rPr>
        <w:t>（二）投标单位法定代表人身份证原件及复印件，如为委托代理人报名的还需提供法定代表人授权委托书原件、法定代表人身份证复印件、委托代理人的身份证原件及复印件、</w:t>
      </w:r>
      <w:r>
        <w:rPr>
          <w:rFonts w:hint="eastAsia" w:ascii="宋体" w:hAnsi="宋体" w:eastAsia="宋体" w:cs="宋体"/>
          <w:b/>
          <w:color w:val="000000"/>
          <w:kern w:val="2"/>
          <w:sz w:val="21"/>
          <w:szCs w:val="21"/>
          <w:highlight w:val="none"/>
        </w:rPr>
        <w:t>投标单位为委托代理人缴纳的最近三个月社保证明；</w:t>
      </w:r>
    </w:p>
    <w:p w14:paraId="077AD433">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（三）参加采购活动前三年内，在经营活动中没有重大违法记录和行贿记录的书面声明。</w:t>
      </w:r>
    </w:p>
    <w:p w14:paraId="28ED1648">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注：1、供应商单位负责人为同一人或者存在直接控股、管理关系的不同供应商，不得参加同一合同项下的采购活动。</w:t>
      </w:r>
    </w:p>
    <w:p w14:paraId="73A9F825">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2、未被“信用中国”网站或“中国政府采购网”网站列入失信被执行人、重大税收违法案件当事人名单、政府采购严重失信行为记录名单。</w:t>
      </w:r>
    </w:p>
    <w:p w14:paraId="7D8199DA">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八、招标文件发售信息：</w:t>
      </w:r>
    </w:p>
    <w:p w14:paraId="1DECBC8A">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出售时间：</w:t>
      </w:r>
      <w:r>
        <w:rPr>
          <w:rFonts w:hint="eastAsia" w:ascii="宋体" w:hAnsi="宋体" w:eastAsia="宋体" w:cs="宋体"/>
          <w:color w:val="000000"/>
          <w:kern w:val="0"/>
          <w:sz w:val="21"/>
          <w:szCs w:val="21"/>
          <w:highlight w:val="none"/>
        </w:rPr>
        <w:t>自202</w:t>
      </w:r>
      <w:r>
        <w:rPr>
          <w:rFonts w:hint="eastAsia" w:ascii="宋体" w:hAnsi="宋体" w:eastAsia="宋体" w:cs="宋体"/>
          <w:color w:val="000000"/>
          <w:kern w:val="0"/>
          <w:sz w:val="21"/>
          <w:szCs w:val="21"/>
          <w:highlight w:val="none"/>
          <w:lang w:val="en-US" w:eastAsia="zh-CN"/>
        </w:rPr>
        <w:t>6</w:t>
      </w:r>
      <w:r>
        <w:rPr>
          <w:rFonts w:hint="eastAsia" w:ascii="宋体" w:hAnsi="宋体" w:eastAsia="宋体" w:cs="宋体"/>
          <w:color w:val="000000"/>
          <w:kern w:val="0"/>
          <w:sz w:val="21"/>
          <w:szCs w:val="21"/>
          <w:highlight w:val="none"/>
        </w:rPr>
        <w:t>年</w:t>
      </w:r>
      <w:r>
        <w:rPr>
          <w:rFonts w:hint="eastAsia" w:ascii="宋体" w:hAnsi="宋体" w:eastAsia="宋体" w:cs="宋体"/>
          <w:color w:val="000000"/>
          <w:kern w:val="0"/>
          <w:sz w:val="21"/>
          <w:szCs w:val="21"/>
          <w:highlight w:val="none"/>
          <w:lang w:val="en-US" w:eastAsia="zh-CN"/>
        </w:rPr>
        <w:t>10</w:t>
      </w:r>
      <w:r>
        <w:rPr>
          <w:rFonts w:hint="eastAsia" w:ascii="宋体" w:hAnsi="宋体" w:eastAsia="宋体" w:cs="宋体"/>
          <w:color w:val="000000"/>
          <w:kern w:val="0"/>
          <w:sz w:val="21"/>
          <w:szCs w:val="21"/>
          <w:highlight w:val="none"/>
        </w:rPr>
        <w:t>月</w:t>
      </w:r>
      <w:r>
        <w:rPr>
          <w:rFonts w:hint="eastAsia" w:ascii="宋体" w:hAnsi="宋体" w:eastAsia="宋体" w:cs="宋体"/>
          <w:color w:val="000000"/>
          <w:kern w:val="0"/>
          <w:sz w:val="21"/>
          <w:szCs w:val="21"/>
          <w:highlight w:val="none"/>
          <w:lang w:val="en-US" w:eastAsia="zh-CN"/>
        </w:rPr>
        <w:t>22</w:t>
      </w:r>
      <w:r>
        <w:rPr>
          <w:rFonts w:hint="eastAsia" w:ascii="宋体" w:hAnsi="宋体" w:eastAsia="宋体" w:cs="宋体"/>
          <w:color w:val="000000"/>
          <w:kern w:val="0"/>
          <w:sz w:val="21"/>
          <w:szCs w:val="21"/>
          <w:highlight w:val="none"/>
        </w:rPr>
        <w:t>日至202</w:t>
      </w:r>
      <w:r>
        <w:rPr>
          <w:rFonts w:hint="eastAsia" w:ascii="宋体" w:hAnsi="宋体" w:eastAsia="宋体" w:cs="宋体"/>
          <w:color w:val="000000"/>
          <w:kern w:val="0"/>
          <w:sz w:val="21"/>
          <w:szCs w:val="21"/>
          <w:highlight w:val="none"/>
          <w:lang w:val="en-US" w:eastAsia="zh-CN"/>
        </w:rPr>
        <w:t>6</w:t>
      </w:r>
      <w:r>
        <w:rPr>
          <w:rFonts w:hint="eastAsia" w:ascii="宋体" w:hAnsi="宋体" w:eastAsia="宋体" w:cs="宋体"/>
          <w:color w:val="000000"/>
          <w:kern w:val="0"/>
          <w:sz w:val="21"/>
          <w:szCs w:val="21"/>
          <w:highlight w:val="none"/>
        </w:rPr>
        <w:t>年</w:t>
      </w:r>
      <w:r>
        <w:rPr>
          <w:rFonts w:hint="eastAsia" w:ascii="宋体" w:hAnsi="宋体" w:eastAsia="宋体" w:cs="宋体"/>
          <w:color w:val="000000"/>
          <w:kern w:val="0"/>
          <w:sz w:val="21"/>
          <w:szCs w:val="21"/>
          <w:highlight w:val="none"/>
          <w:lang w:val="en-US" w:eastAsia="zh-CN"/>
        </w:rPr>
        <w:t>10</w:t>
      </w:r>
      <w:r>
        <w:rPr>
          <w:rFonts w:hint="eastAsia" w:ascii="宋体" w:hAnsi="宋体" w:eastAsia="宋体" w:cs="宋体"/>
          <w:color w:val="000000"/>
          <w:kern w:val="0"/>
          <w:sz w:val="21"/>
          <w:szCs w:val="21"/>
          <w:highlight w:val="none"/>
        </w:rPr>
        <w:t>月</w:t>
      </w:r>
      <w:r>
        <w:rPr>
          <w:rFonts w:hint="eastAsia" w:ascii="宋体" w:hAnsi="宋体" w:eastAsia="宋体" w:cs="宋体"/>
          <w:color w:val="000000"/>
          <w:kern w:val="0"/>
          <w:sz w:val="21"/>
          <w:szCs w:val="21"/>
          <w:highlight w:val="none"/>
          <w:lang w:val="en-US" w:eastAsia="zh-CN"/>
        </w:rPr>
        <w:t>28</w:t>
      </w:r>
      <w:r>
        <w:rPr>
          <w:rFonts w:hint="eastAsia" w:ascii="宋体" w:hAnsi="宋体" w:eastAsia="宋体" w:cs="宋体"/>
          <w:color w:val="000000"/>
          <w:kern w:val="0"/>
          <w:sz w:val="21"/>
          <w:szCs w:val="21"/>
          <w:highlight w:val="none"/>
        </w:rPr>
        <w:t>日</w:t>
      </w:r>
      <w:r>
        <w:rPr>
          <w:rFonts w:hint="eastAsia" w:ascii="宋体" w:hAnsi="宋体" w:eastAsia="宋体" w:cs="宋体"/>
          <w:color w:val="000000"/>
          <w:kern w:val="0"/>
          <w:sz w:val="21"/>
          <w:szCs w:val="21"/>
          <w:highlight w:val="none"/>
          <w:lang w:val="zh-CN"/>
        </w:rPr>
        <w:t>每日</w:t>
      </w:r>
      <w:r>
        <w:rPr>
          <w:rFonts w:hint="eastAsia" w:ascii="宋体" w:hAnsi="宋体" w:eastAsia="宋体" w:cs="宋体"/>
          <w:color w:val="000000"/>
          <w:kern w:val="0"/>
          <w:sz w:val="21"/>
          <w:szCs w:val="21"/>
          <w:highlight w:val="none"/>
        </w:rPr>
        <w:t>9</w:t>
      </w:r>
      <w:r>
        <w:rPr>
          <w:rFonts w:hint="eastAsia" w:ascii="宋体" w:hAnsi="宋体" w:eastAsia="宋体" w:cs="宋体"/>
          <w:color w:val="000000"/>
          <w:kern w:val="0"/>
          <w:sz w:val="21"/>
          <w:szCs w:val="21"/>
          <w:highlight w:val="none"/>
          <w:lang w:val="zh-CN"/>
        </w:rPr>
        <w:t>：</w:t>
      </w:r>
      <w:r>
        <w:rPr>
          <w:rFonts w:hint="eastAsia" w:ascii="宋体" w:hAnsi="宋体" w:eastAsia="宋体" w:cs="宋体"/>
          <w:color w:val="000000"/>
          <w:kern w:val="0"/>
          <w:sz w:val="21"/>
          <w:szCs w:val="21"/>
          <w:highlight w:val="none"/>
        </w:rPr>
        <w:t>00~11</w:t>
      </w:r>
      <w:r>
        <w:rPr>
          <w:rFonts w:hint="eastAsia" w:ascii="宋体" w:hAnsi="宋体" w:eastAsia="宋体" w:cs="宋体"/>
          <w:color w:val="000000"/>
          <w:kern w:val="0"/>
          <w:sz w:val="21"/>
          <w:szCs w:val="21"/>
          <w:highlight w:val="none"/>
          <w:lang w:val="zh-CN"/>
        </w:rPr>
        <w:t>：</w:t>
      </w:r>
      <w:r>
        <w:rPr>
          <w:rFonts w:hint="eastAsia" w:ascii="宋体" w:hAnsi="宋体" w:eastAsia="宋体" w:cs="宋体"/>
          <w:color w:val="000000"/>
          <w:kern w:val="0"/>
          <w:sz w:val="21"/>
          <w:szCs w:val="21"/>
          <w:highlight w:val="none"/>
        </w:rPr>
        <w:t>00</w:t>
      </w:r>
      <w:r>
        <w:rPr>
          <w:rFonts w:hint="eastAsia" w:ascii="宋体" w:hAnsi="宋体" w:eastAsia="宋体" w:cs="宋体"/>
          <w:color w:val="000000"/>
          <w:kern w:val="0"/>
          <w:sz w:val="21"/>
          <w:szCs w:val="21"/>
          <w:highlight w:val="none"/>
          <w:lang w:val="zh-CN"/>
        </w:rPr>
        <w:t>，</w:t>
      </w:r>
      <w:r>
        <w:rPr>
          <w:rFonts w:hint="eastAsia" w:ascii="宋体" w:hAnsi="宋体" w:eastAsia="宋体" w:cs="宋体"/>
          <w:color w:val="000000"/>
          <w:kern w:val="0"/>
          <w:sz w:val="21"/>
          <w:szCs w:val="21"/>
          <w:highlight w:val="none"/>
        </w:rPr>
        <w:t>13</w:t>
      </w:r>
      <w:r>
        <w:rPr>
          <w:rFonts w:hint="eastAsia" w:ascii="宋体" w:hAnsi="宋体" w:eastAsia="宋体" w:cs="宋体"/>
          <w:color w:val="000000"/>
          <w:kern w:val="0"/>
          <w:sz w:val="21"/>
          <w:szCs w:val="21"/>
          <w:highlight w:val="none"/>
          <w:lang w:val="zh-CN"/>
        </w:rPr>
        <w:t>：</w:t>
      </w:r>
      <w:r>
        <w:rPr>
          <w:rFonts w:hint="eastAsia" w:ascii="宋体" w:hAnsi="宋体" w:eastAsia="宋体" w:cs="宋体"/>
          <w:color w:val="000000"/>
          <w:kern w:val="0"/>
          <w:sz w:val="21"/>
          <w:szCs w:val="21"/>
          <w:highlight w:val="none"/>
        </w:rPr>
        <w:t>30~16</w:t>
      </w:r>
      <w:r>
        <w:rPr>
          <w:rFonts w:hint="eastAsia" w:ascii="宋体" w:hAnsi="宋体" w:eastAsia="宋体" w:cs="宋体"/>
          <w:color w:val="000000"/>
          <w:kern w:val="0"/>
          <w:sz w:val="21"/>
          <w:szCs w:val="21"/>
          <w:highlight w:val="none"/>
          <w:lang w:val="zh-CN"/>
        </w:rPr>
        <w:t>：</w:t>
      </w:r>
      <w:r>
        <w:rPr>
          <w:rFonts w:hint="eastAsia" w:ascii="宋体" w:hAnsi="宋体" w:eastAsia="宋体" w:cs="宋体"/>
          <w:color w:val="000000"/>
          <w:kern w:val="0"/>
          <w:sz w:val="21"/>
          <w:szCs w:val="21"/>
          <w:highlight w:val="none"/>
        </w:rPr>
        <w:t>00</w:t>
      </w:r>
      <w:r>
        <w:rPr>
          <w:rFonts w:hint="eastAsia" w:ascii="宋体" w:hAnsi="宋体" w:eastAsia="宋体" w:cs="宋体"/>
          <w:color w:val="000000"/>
          <w:kern w:val="0"/>
          <w:sz w:val="21"/>
          <w:szCs w:val="21"/>
          <w:highlight w:val="none"/>
          <w:lang w:val="zh-CN"/>
        </w:rPr>
        <w:t>（节假日除外）</w:t>
      </w:r>
    </w:p>
    <w:p w14:paraId="190675E2">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出售地点：苏州市相城区华元路1902号2幢东楼2楼</w:t>
      </w:r>
    </w:p>
    <w:p w14:paraId="58E6FC35">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出售方式：现场</w:t>
      </w:r>
    </w:p>
    <w:p w14:paraId="468DAA9C">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标书售价：本套招标文件售价人民币伍佰元整，仅支持现金支付，售后不退。</w:t>
      </w:r>
    </w:p>
    <w:p w14:paraId="4D386AA6">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九、投标文件接收信息：</w:t>
      </w:r>
    </w:p>
    <w:p w14:paraId="2181E31A">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开始接收时间：</w:t>
      </w:r>
      <w:r>
        <w:rPr>
          <w:rFonts w:hint="eastAsia" w:ascii="宋体" w:hAnsi="宋体" w:eastAsia="宋体" w:cs="宋体"/>
          <w:color w:val="000000"/>
          <w:kern w:val="0"/>
          <w:sz w:val="21"/>
          <w:szCs w:val="21"/>
          <w:highlight w:val="none"/>
          <w:lang w:eastAsia="zh-CN"/>
        </w:rPr>
        <w:t>2026年</w:t>
      </w:r>
      <w:r>
        <w:rPr>
          <w:rFonts w:hint="eastAsia" w:ascii="宋体" w:hAnsi="宋体" w:eastAsia="宋体" w:cs="宋体"/>
          <w:color w:val="000000"/>
          <w:kern w:val="0"/>
          <w:sz w:val="21"/>
          <w:szCs w:val="21"/>
          <w:highlight w:val="none"/>
          <w:lang w:val="en-US" w:eastAsia="zh-CN"/>
        </w:rPr>
        <w:t>11</w:t>
      </w:r>
      <w:r>
        <w:rPr>
          <w:rFonts w:hint="eastAsia" w:ascii="宋体" w:hAnsi="宋体" w:eastAsia="宋体" w:cs="宋体"/>
          <w:color w:val="000000"/>
          <w:kern w:val="0"/>
          <w:sz w:val="21"/>
          <w:szCs w:val="21"/>
          <w:highlight w:val="none"/>
          <w:lang w:eastAsia="zh-CN"/>
        </w:rPr>
        <w:t>月</w:t>
      </w:r>
      <w:r>
        <w:rPr>
          <w:rFonts w:hint="eastAsia" w:ascii="宋体" w:hAnsi="宋体" w:eastAsia="宋体" w:cs="宋体"/>
          <w:color w:val="000000"/>
          <w:kern w:val="0"/>
          <w:sz w:val="21"/>
          <w:szCs w:val="21"/>
          <w:highlight w:val="none"/>
          <w:lang w:val="en-US" w:eastAsia="zh-CN"/>
        </w:rPr>
        <w:t>12</w:t>
      </w:r>
      <w:r>
        <w:rPr>
          <w:rFonts w:hint="eastAsia" w:ascii="宋体" w:hAnsi="宋体" w:eastAsia="宋体" w:cs="宋体"/>
          <w:color w:val="000000"/>
          <w:kern w:val="0"/>
          <w:sz w:val="21"/>
          <w:szCs w:val="21"/>
          <w:highlight w:val="none"/>
          <w:lang w:eastAsia="zh-CN"/>
        </w:rPr>
        <w:t>日</w:t>
      </w:r>
      <w:r>
        <w:rPr>
          <w:rFonts w:ascii="宋体" w:hAnsi="宋体" w:eastAsia="宋体" w:cs="宋体"/>
          <w:color w:val="000000"/>
          <w:kern w:val="2"/>
          <w:sz w:val="21"/>
          <w:szCs w:val="21"/>
          <w:highlight w:val="none"/>
        </w:rPr>
        <w:t>13</w:t>
      </w:r>
      <w:r>
        <w:rPr>
          <w:rFonts w:hint="eastAsia" w:ascii="宋体" w:hAnsi="宋体" w:eastAsia="宋体" w:cs="宋体"/>
          <w:color w:val="000000"/>
          <w:kern w:val="2"/>
          <w:sz w:val="21"/>
          <w:szCs w:val="21"/>
          <w:highlight w:val="none"/>
          <w:lang w:eastAsia="zh-CN"/>
        </w:rPr>
        <w:t>：</w:t>
      </w:r>
      <w:r>
        <w:rPr>
          <w:rFonts w:hint="eastAsia" w:ascii="宋体" w:hAnsi="宋体" w:eastAsia="宋体" w:cs="宋体"/>
          <w:color w:val="000000"/>
          <w:kern w:val="2"/>
          <w:sz w:val="21"/>
          <w:szCs w:val="21"/>
          <w:highlight w:val="none"/>
        </w:rPr>
        <w:t>00（北京时间）</w:t>
      </w:r>
    </w:p>
    <w:p w14:paraId="2813064E">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接收截止时间：</w:t>
      </w:r>
      <w:r>
        <w:rPr>
          <w:rFonts w:hint="eastAsia" w:ascii="宋体" w:hAnsi="宋体" w:eastAsia="宋体" w:cs="宋体"/>
          <w:color w:val="000000"/>
          <w:kern w:val="0"/>
          <w:sz w:val="21"/>
          <w:szCs w:val="21"/>
          <w:highlight w:val="none"/>
          <w:lang w:eastAsia="zh-CN"/>
        </w:rPr>
        <w:t>2026年</w:t>
      </w:r>
      <w:r>
        <w:rPr>
          <w:rFonts w:hint="eastAsia" w:ascii="宋体" w:hAnsi="宋体" w:eastAsia="宋体" w:cs="宋体"/>
          <w:color w:val="000000"/>
          <w:kern w:val="0"/>
          <w:sz w:val="21"/>
          <w:szCs w:val="21"/>
          <w:highlight w:val="none"/>
          <w:lang w:val="en-US" w:eastAsia="zh-CN"/>
        </w:rPr>
        <w:t>11</w:t>
      </w:r>
      <w:r>
        <w:rPr>
          <w:rFonts w:hint="eastAsia" w:ascii="宋体" w:hAnsi="宋体" w:eastAsia="宋体" w:cs="宋体"/>
          <w:color w:val="000000"/>
          <w:kern w:val="0"/>
          <w:sz w:val="21"/>
          <w:szCs w:val="21"/>
          <w:highlight w:val="none"/>
          <w:lang w:eastAsia="zh-CN"/>
        </w:rPr>
        <w:t>月</w:t>
      </w:r>
      <w:r>
        <w:rPr>
          <w:rFonts w:hint="eastAsia" w:ascii="宋体" w:hAnsi="宋体" w:eastAsia="宋体" w:cs="宋体"/>
          <w:color w:val="000000"/>
          <w:kern w:val="0"/>
          <w:sz w:val="21"/>
          <w:szCs w:val="21"/>
          <w:highlight w:val="none"/>
          <w:lang w:val="en-US" w:eastAsia="zh-CN"/>
        </w:rPr>
        <w:t>12</w:t>
      </w:r>
      <w:r>
        <w:rPr>
          <w:rFonts w:hint="eastAsia" w:ascii="宋体" w:hAnsi="宋体" w:eastAsia="宋体" w:cs="宋体"/>
          <w:color w:val="000000"/>
          <w:kern w:val="0"/>
          <w:sz w:val="21"/>
          <w:szCs w:val="21"/>
          <w:highlight w:val="none"/>
          <w:lang w:eastAsia="zh-CN"/>
        </w:rPr>
        <w:t>日</w:t>
      </w:r>
      <w:r>
        <w:rPr>
          <w:rFonts w:ascii="宋体" w:hAnsi="宋体" w:eastAsia="宋体" w:cs="宋体"/>
          <w:color w:val="000000"/>
          <w:kern w:val="2"/>
          <w:sz w:val="21"/>
          <w:szCs w:val="21"/>
          <w:highlight w:val="none"/>
        </w:rPr>
        <w:t>13</w:t>
      </w:r>
      <w:r>
        <w:rPr>
          <w:rFonts w:hint="eastAsia" w:ascii="宋体" w:hAnsi="宋体" w:eastAsia="宋体" w:cs="宋体"/>
          <w:color w:val="000000"/>
          <w:kern w:val="2"/>
          <w:sz w:val="21"/>
          <w:szCs w:val="21"/>
          <w:highlight w:val="none"/>
          <w:lang w:eastAsia="zh-CN"/>
        </w:rPr>
        <w:t>：</w:t>
      </w:r>
      <w:r>
        <w:rPr>
          <w:rFonts w:hint="eastAsia" w:ascii="宋体" w:hAnsi="宋体" w:eastAsia="宋体" w:cs="宋体"/>
          <w:color w:val="000000"/>
          <w:kern w:val="2"/>
          <w:sz w:val="21"/>
          <w:szCs w:val="21"/>
          <w:highlight w:val="none"/>
        </w:rPr>
        <w:t>30（北京时间）</w:t>
      </w:r>
    </w:p>
    <w:p w14:paraId="780551F2">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lang w:eastAsia="zh-CN"/>
        </w:rPr>
      </w:pPr>
      <w:r>
        <w:rPr>
          <w:rFonts w:hint="eastAsia" w:ascii="宋体" w:hAnsi="宋体" w:eastAsia="宋体" w:cs="宋体"/>
          <w:color w:val="000000"/>
          <w:kern w:val="2"/>
          <w:sz w:val="21"/>
          <w:szCs w:val="21"/>
          <w:highlight w:val="none"/>
        </w:rPr>
        <w:t>接收地点：</w:t>
      </w:r>
      <w:r>
        <w:rPr>
          <w:rFonts w:hint="eastAsia" w:ascii="宋体" w:hAnsi="宋体" w:eastAsia="宋体" w:cs="宋体"/>
          <w:color w:val="auto"/>
          <w:kern w:val="0"/>
          <w:sz w:val="21"/>
          <w:szCs w:val="21"/>
          <w:highlight w:val="none"/>
          <w:lang w:eastAsia="zh-CN"/>
        </w:rPr>
        <w:t>苏州市相城区华元路1902号2幢东楼1楼</w:t>
      </w:r>
    </w:p>
    <w:p w14:paraId="3DB97724">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十、开标有关信息：</w:t>
      </w:r>
    </w:p>
    <w:p w14:paraId="79DECE46">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开标时间：</w:t>
      </w:r>
      <w:r>
        <w:rPr>
          <w:rFonts w:hint="eastAsia" w:ascii="宋体" w:hAnsi="宋体" w:eastAsia="宋体" w:cs="宋体"/>
          <w:color w:val="000000"/>
          <w:kern w:val="0"/>
          <w:sz w:val="21"/>
          <w:szCs w:val="21"/>
          <w:highlight w:val="none"/>
          <w:lang w:eastAsia="zh-CN"/>
        </w:rPr>
        <w:t>2026年</w:t>
      </w:r>
      <w:r>
        <w:rPr>
          <w:rFonts w:hint="eastAsia" w:ascii="宋体" w:hAnsi="宋体" w:eastAsia="宋体" w:cs="宋体"/>
          <w:color w:val="000000"/>
          <w:kern w:val="0"/>
          <w:sz w:val="21"/>
          <w:szCs w:val="21"/>
          <w:highlight w:val="none"/>
          <w:lang w:val="en-US" w:eastAsia="zh-CN"/>
        </w:rPr>
        <w:t>11</w:t>
      </w:r>
      <w:r>
        <w:rPr>
          <w:rFonts w:hint="eastAsia" w:ascii="宋体" w:hAnsi="宋体" w:eastAsia="宋体" w:cs="宋体"/>
          <w:color w:val="000000"/>
          <w:kern w:val="0"/>
          <w:sz w:val="21"/>
          <w:szCs w:val="21"/>
          <w:highlight w:val="none"/>
          <w:lang w:eastAsia="zh-CN"/>
        </w:rPr>
        <w:t>月</w:t>
      </w:r>
      <w:r>
        <w:rPr>
          <w:rFonts w:hint="eastAsia" w:ascii="宋体" w:hAnsi="宋体" w:eastAsia="宋体" w:cs="宋体"/>
          <w:color w:val="000000"/>
          <w:kern w:val="0"/>
          <w:sz w:val="21"/>
          <w:szCs w:val="21"/>
          <w:highlight w:val="none"/>
          <w:lang w:val="en-US" w:eastAsia="zh-CN"/>
        </w:rPr>
        <w:t>12</w:t>
      </w:r>
      <w:r>
        <w:rPr>
          <w:rFonts w:hint="eastAsia" w:ascii="宋体" w:hAnsi="宋体" w:eastAsia="宋体" w:cs="宋体"/>
          <w:color w:val="000000"/>
          <w:kern w:val="0"/>
          <w:sz w:val="21"/>
          <w:szCs w:val="21"/>
          <w:highlight w:val="none"/>
          <w:lang w:eastAsia="zh-CN"/>
        </w:rPr>
        <w:t>日</w:t>
      </w:r>
      <w:r>
        <w:rPr>
          <w:rFonts w:ascii="宋体" w:hAnsi="宋体" w:eastAsia="宋体" w:cs="宋体"/>
          <w:color w:val="000000"/>
          <w:kern w:val="2"/>
          <w:sz w:val="21"/>
          <w:szCs w:val="21"/>
          <w:highlight w:val="none"/>
        </w:rPr>
        <w:t>13</w:t>
      </w:r>
      <w:r>
        <w:rPr>
          <w:rFonts w:hint="eastAsia" w:ascii="宋体" w:hAnsi="宋体" w:eastAsia="宋体" w:cs="宋体"/>
          <w:color w:val="000000"/>
          <w:kern w:val="2"/>
          <w:sz w:val="21"/>
          <w:szCs w:val="21"/>
          <w:highlight w:val="none"/>
        </w:rPr>
        <w:t>：30（北京时间）</w:t>
      </w:r>
    </w:p>
    <w:p w14:paraId="1B157004">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lang w:eastAsia="zh-CN"/>
        </w:rPr>
      </w:pPr>
      <w:r>
        <w:rPr>
          <w:rFonts w:hint="eastAsia" w:ascii="宋体" w:hAnsi="宋体" w:eastAsia="宋体" w:cs="宋体"/>
          <w:color w:val="000000"/>
          <w:kern w:val="2"/>
          <w:sz w:val="21"/>
          <w:szCs w:val="21"/>
          <w:highlight w:val="none"/>
        </w:rPr>
        <w:t>开标地点：</w:t>
      </w:r>
      <w:r>
        <w:rPr>
          <w:rFonts w:hint="eastAsia" w:ascii="宋体" w:hAnsi="宋体" w:eastAsia="宋体" w:cs="宋体"/>
          <w:color w:val="auto"/>
          <w:kern w:val="0"/>
          <w:sz w:val="21"/>
          <w:szCs w:val="21"/>
          <w:highlight w:val="none"/>
          <w:lang w:eastAsia="zh-CN"/>
        </w:rPr>
        <w:t>苏州市相城区华元路1902号2幢东楼1楼</w:t>
      </w:r>
    </w:p>
    <w:p w14:paraId="3C8ECAFB">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十一、本次招标联系事项：</w:t>
      </w:r>
    </w:p>
    <w:p w14:paraId="355EF2D1">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（一）采购代理机构：苏州公正建设咨询房地产评估有限公司</w:t>
      </w:r>
    </w:p>
    <w:p w14:paraId="0FA5527F">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联系地址：苏州市相城区华元路1902号2幢东楼2楼</w:t>
      </w:r>
    </w:p>
    <w:p w14:paraId="7F2384CA">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lang w:eastAsia="zh-CN"/>
        </w:rPr>
      </w:pPr>
      <w:r>
        <w:rPr>
          <w:rFonts w:hint="eastAsia" w:ascii="宋体" w:hAnsi="宋体" w:eastAsia="宋体" w:cs="宋体"/>
          <w:color w:val="000000"/>
          <w:kern w:val="2"/>
          <w:sz w:val="21"/>
          <w:szCs w:val="21"/>
          <w:highlight w:val="none"/>
        </w:rPr>
        <w:t>联系人：</w:t>
      </w:r>
      <w:r>
        <w:rPr>
          <w:rFonts w:hint="eastAsia" w:ascii="宋体" w:hAnsi="宋体" w:eastAsia="宋体" w:cs="宋体"/>
          <w:color w:val="000000"/>
          <w:kern w:val="0"/>
          <w:sz w:val="21"/>
          <w:szCs w:val="21"/>
          <w:highlight w:val="none"/>
          <w:lang w:eastAsia="zh-CN"/>
        </w:rPr>
        <w:t>沈燕、王琪、杨富珍</w:t>
      </w:r>
    </w:p>
    <w:p w14:paraId="5B4EE0BB">
      <w:pPr>
        <w:pStyle w:val="2"/>
        <w:spacing w:line="360" w:lineRule="auto"/>
        <w:ind w:firstLine="397"/>
        <w:jc w:val="left"/>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 xml:space="preserve">联系电话：0512-67913588-6001          </w:t>
      </w:r>
    </w:p>
    <w:p w14:paraId="59AC9439">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lang w:eastAsia="zh-CN"/>
        </w:rPr>
      </w:pPr>
      <w:r>
        <w:rPr>
          <w:rFonts w:hint="eastAsia" w:ascii="宋体" w:hAnsi="宋体" w:eastAsia="宋体" w:cs="宋体"/>
          <w:color w:val="000000"/>
          <w:kern w:val="2"/>
          <w:sz w:val="21"/>
          <w:szCs w:val="21"/>
          <w:highlight w:val="none"/>
        </w:rPr>
        <w:t>（二）招标单位：</w:t>
      </w:r>
      <w:r>
        <w:rPr>
          <w:rFonts w:hint="eastAsia" w:ascii="宋体" w:hAnsi="宋体" w:eastAsia="宋体" w:cs="宋体"/>
          <w:color w:val="000000"/>
          <w:kern w:val="2"/>
          <w:sz w:val="21"/>
          <w:szCs w:val="21"/>
          <w:highlight w:val="none"/>
          <w:lang w:eastAsia="zh-CN"/>
        </w:rPr>
        <w:t>苏州市农业综合行政执法支队</w:t>
      </w:r>
    </w:p>
    <w:p w14:paraId="1704FD0D">
      <w:pPr>
        <w:widowControl w:val="0"/>
        <w:tabs>
          <w:tab w:val="left" w:pos="360"/>
        </w:tabs>
        <w:spacing w:line="360" w:lineRule="auto"/>
        <w:ind w:firstLine="420" w:firstLineChars="200"/>
        <w:jc w:val="both"/>
        <w:rPr>
          <w:rFonts w:hint="eastAsia" w:ascii="宋体" w:hAnsi="宋体" w:eastAsia="宋体" w:cs="宋体"/>
          <w:bCs/>
          <w:color w:val="000000"/>
          <w:kern w:val="2"/>
          <w:sz w:val="21"/>
          <w:szCs w:val="21"/>
          <w:highlight w:val="none"/>
          <w:lang w:eastAsia="zh-CN"/>
        </w:rPr>
      </w:pPr>
      <w:r>
        <w:rPr>
          <w:rFonts w:hint="eastAsia" w:ascii="宋体" w:hAnsi="宋体" w:eastAsia="宋体" w:cs="宋体"/>
          <w:bCs/>
          <w:color w:val="000000"/>
          <w:kern w:val="2"/>
          <w:sz w:val="21"/>
          <w:szCs w:val="21"/>
          <w:highlight w:val="none"/>
        </w:rPr>
        <w:t>地    址：苏州市东吴北路西塘北巷5号</w:t>
      </w:r>
    </w:p>
    <w:p w14:paraId="63109A57">
      <w:pPr>
        <w:widowControl w:val="0"/>
        <w:tabs>
          <w:tab w:val="left" w:pos="360"/>
        </w:tabs>
        <w:spacing w:line="360" w:lineRule="auto"/>
        <w:ind w:firstLine="420" w:firstLineChars="200"/>
        <w:jc w:val="both"/>
        <w:rPr>
          <w:rFonts w:hint="eastAsia" w:ascii="宋体" w:hAnsi="宋体" w:eastAsia="宋体" w:cs="宋体"/>
          <w:bCs/>
          <w:color w:val="000000"/>
          <w:kern w:val="2"/>
          <w:sz w:val="21"/>
          <w:szCs w:val="21"/>
          <w:highlight w:val="none"/>
        </w:rPr>
      </w:pPr>
      <w:r>
        <w:rPr>
          <w:rFonts w:hint="eastAsia" w:ascii="宋体" w:hAnsi="宋体" w:eastAsia="宋体" w:cs="宋体"/>
          <w:bCs/>
          <w:color w:val="000000"/>
          <w:kern w:val="2"/>
          <w:sz w:val="21"/>
          <w:szCs w:val="21"/>
          <w:highlight w:val="none"/>
        </w:rPr>
        <w:t>联 系 人：陈书航</w:t>
      </w:r>
    </w:p>
    <w:p w14:paraId="1952FBA3">
      <w:pPr>
        <w:widowControl w:val="0"/>
        <w:tabs>
          <w:tab w:val="left" w:pos="360"/>
        </w:tabs>
        <w:spacing w:line="360" w:lineRule="auto"/>
        <w:ind w:firstLine="420" w:firstLineChars="200"/>
        <w:jc w:val="both"/>
        <w:rPr>
          <w:rFonts w:hint="eastAsia" w:ascii="宋体" w:hAnsi="宋体" w:eastAsia="宋体" w:cs="宋体"/>
          <w:bCs/>
          <w:color w:val="000000"/>
          <w:kern w:val="2"/>
          <w:sz w:val="21"/>
          <w:szCs w:val="21"/>
          <w:highlight w:val="none"/>
        </w:rPr>
      </w:pPr>
      <w:r>
        <w:rPr>
          <w:rFonts w:hint="eastAsia" w:ascii="宋体" w:hAnsi="宋体" w:eastAsia="宋体" w:cs="宋体"/>
          <w:bCs/>
          <w:color w:val="000000"/>
          <w:kern w:val="2"/>
          <w:sz w:val="21"/>
          <w:szCs w:val="21"/>
          <w:highlight w:val="none"/>
        </w:rPr>
        <w:t>联系电话：13625281616</w:t>
      </w:r>
    </w:p>
    <w:p w14:paraId="7D3709F9">
      <w:pPr>
        <w:widowControl w:val="0"/>
        <w:tabs>
          <w:tab w:val="left" w:pos="360"/>
        </w:tabs>
        <w:spacing w:line="360" w:lineRule="auto"/>
        <w:ind w:firstLine="420" w:firstLineChars="200"/>
        <w:jc w:val="both"/>
        <w:rPr>
          <w:rFonts w:hint="eastAsia"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十二、公告期限自招标公告发布之日起五个工作日。</w:t>
      </w:r>
    </w:p>
    <w:p w14:paraId="00DD5B2C">
      <w:pPr>
        <w:widowControl w:val="0"/>
        <w:tabs>
          <w:tab w:val="left" w:pos="360"/>
        </w:tabs>
        <w:spacing w:line="360" w:lineRule="auto"/>
        <w:ind w:firstLine="420" w:firstLineChars="200"/>
        <w:jc w:val="left"/>
        <w:rPr>
          <w:rFonts w:ascii="宋体" w:hAnsi="宋体" w:eastAsia="宋体" w:cs="宋体"/>
          <w:color w:val="000000"/>
          <w:kern w:val="2"/>
          <w:sz w:val="21"/>
          <w:szCs w:val="21"/>
          <w:highlight w:val="none"/>
        </w:rPr>
      </w:pPr>
      <w:r>
        <w:rPr>
          <w:rFonts w:hint="eastAsia" w:ascii="宋体" w:hAnsi="宋体" w:eastAsia="宋体" w:cs="宋体"/>
          <w:color w:val="000000"/>
          <w:kern w:val="2"/>
          <w:sz w:val="21"/>
          <w:szCs w:val="21"/>
          <w:highlight w:val="none"/>
        </w:rPr>
        <w:t>十三、本次采购的有关信息将在</w:t>
      </w:r>
      <w:r>
        <w:rPr>
          <w:rFonts w:hint="eastAsia" w:ascii="宋体" w:hAnsi="宋体" w:eastAsia="宋体" w:cs="宋体"/>
          <w:color w:val="000000"/>
          <w:kern w:val="2"/>
          <w:sz w:val="21"/>
          <w:szCs w:val="21"/>
          <w:highlight w:val="none"/>
          <w:lang w:eastAsia="zh-CN"/>
        </w:rPr>
        <w:t>中国招标投标公共服务平台、苏州市农业农村局官网</w:t>
      </w:r>
      <w:r>
        <w:rPr>
          <w:rFonts w:hint="eastAsia" w:ascii="宋体" w:hAnsi="宋体" w:eastAsia="宋体" w:cs="宋体"/>
          <w:color w:val="000000"/>
          <w:kern w:val="2"/>
          <w:sz w:val="21"/>
          <w:szCs w:val="21"/>
          <w:highlight w:val="none"/>
        </w:rPr>
        <w:fldChar w:fldCharType="begin"/>
      </w:r>
      <w:r>
        <w:rPr>
          <w:rFonts w:hint="eastAsia" w:ascii="宋体" w:hAnsi="宋体" w:eastAsia="宋体" w:cs="宋体"/>
          <w:color w:val="000000"/>
          <w:kern w:val="2"/>
          <w:sz w:val="21"/>
          <w:szCs w:val="21"/>
          <w:highlight w:val="none"/>
        </w:rPr>
        <w:instrText xml:space="preserve"> HYPERLINK "Http://www.szweikang.com、《中国财经报》、《城市商报》上发布" </w:instrText>
      </w:r>
      <w:r>
        <w:rPr>
          <w:rFonts w:hint="eastAsia" w:ascii="宋体" w:hAnsi="宋体" w:eastAsia="宋体" w:cs="宋体"/>
          <w:color w:val="000000"/>
          <w:kern w:val="2"/>
          <w:sz w:val="21"/>
          <w:szCs w:val="21"/>
          <w:highlight w:val="none"/>
        </w:rPr>
        <w:fldChar w:fldCharType="separate"/>
      </w:r>
      <w:r>
        <w:rPr>
          <w:rFonts w:hint="eastAsia" w:ascii="宋体" w:hAnsi="宋体" w:eastAsia="宋体" w:cs="宋体"/>
          <w:color w:val="000000"/>
          <w:kern w:val="2"/>
          <w:sz w:val="21"/>
          <w:szCs w:val="21"/>
          <w:highlight w:val="none"/>
        </w:rPr>
        <w:fldChar w:fldCharType="begin"/>
      </w:r>
      <w:r>
        <w:rPr>
          <w:rFonts w:hint="eastAsia" w:ascii="宋体" w:hAnsi="宋体" w:eastAsia="宋体" w:cs="宋体"/>
          <w:color w:val="000000"/>
          <w:kern w:val="2"/>
          <w:sz w:val="21"/>
          <w:szCs w:val="21"/>
          <w:highlight w:val="none"/>
        </w:rPr>
        <w:instrText xml:space="preserve"> HYPERLINK "Http://www.szweikang.com、《中国财经报》、《城市商报》上发布" </w:instrText>
      </w:r>
      <w:r>
        <w:rPr>
          <w:rFonts w:hint="eastAsia" w:ascii="宋体" w:hAnsi="宋体" w:eastAsia="宋体" w:cs="宋体"/>
          <w:color w:val="000000"/>
          <w:kern w:val="2"/>
          <w:sz w:val="21"/>
          <w:szCs w:val="21"/>
          <w:highlight w:val="none"/>
        </w:rPr>
        <w:fldChar w:fldCharType="separate"/>
      </w:r>
      <w:r>
        <w:rPr>
          <w:rFonts w:hint="eastAsia" w:ascii="宋体" w:hAnsi="宋体" w:eastAsia="宋体" w:cs="宋体"/>
          <w:color w:val="000000"/>
          <w:kern w:val="2"/>
          <w:sz w:val="21"/>
          <w:szCs w:val="21"/>
          <w:highlight w:val="none"/>
        </w:rPr>
        <w:t>上发布</w:t>
      </w:r>
      <w:r>
        <w:rPr>
          <w:rFonts w:hint="eastAsia" w:ascii="宋体" w:hAnsi="宋体" w:eastAsia="宋体" w:cs="宋体"/>
          <w:color w:val="000000"/>
          <w:kern w:val="2"/>
          <w:sz w:val="21"/>
          <w:szCs w:val="21"/>
          <w:highlight w:val="none"/>
        </w:rPr>
        <w:fldChar w:fldCharType="end"/>
      </w:r>
      <w:r>
        <w:rPr>
          <w:rFonts w:hint="eastAsia" w:ascii="宋体" w:hAnsi="宋体" w:eastAsia="宋体" w:cs="宋体"/>
          <w:color w:val="000000"/>
          <w:kern w:val="2"/>
          <w:sz w:val="21"/>
          <w:szCs w:val="21"/>
          <w:highlight w:val="none"/>
        </w:rPr>
        <w:fldChar w:fldCharType="end"/>
      </w:r>
      <w:r>
        <w:rPr>
          <w:rFonts w:hint="eastAsia" w:ascii="宋体" w:hAnsi="宋体" w:eastAsia="宋体" w:cs="宋体"/>
          <w:color w:val="000000"/>
          <w:kern w:val="2"/>
          <w:sz w:val="21"/>
          <w:szCs w:val="21"/>
          <w:highlight w:val="none"/>
        </w:rPr>
        <w:t>，敬请留意。</w:t>
      </w:r>
    </w:p>
    <w:p w14:paraId="3F320C4E">
      <w:pPr>
        <w:pStyle w:val="5"/>
        <w:ind w:firstLine="397"/>
        <w:jc w:val="right"/>
        <w:rPr>
          <w:rFonts w:hint="eastAsia" w:hAnsi="宋体" w:eastAsia="宋体" w:cs="宋体"/>
          <w:color w:val="000000"/>
          <w:kern w:val="2"/>
          <w:szCs w:val="21"/>
          <w:highlight w:val="none"/>
        </w:rPr>
      </w:pPr>
      <w:r>
        <w:rPr>
          <w:rFonts w:hint="eastAsia" w:hAnsi="宋体" w:eastAsia="宋体" w:cs="宋体"/>
          <w:color w:val="000000"/>
          <w:kern w:val="2"/>
          <w:szCs w:val="21"/>
          <w:highlight w:val="none"/>
        </w:rPr>
        <w:t>苏州公正建设咨询房地产评估有限公司</w:t>
      </w:r>
    </w:p>
    <w:p w14:paraId="01FBAF13">
      <w:pPr>
        <w:widowControl w:val="0"/>
        <w:tabs>
          <w:tab w:val="left" w:pos="360"/>
        </w:tabs>
        <w:spacing w:line="360" w:lineRule="auto"/>
        <w:jc w:val="right"/>
      </w:pPr>
      <w:r>
        <w:rPr>
          <w:rFonts w:hint="eastAsia" w:ascii="宋体" w:hAnsi="宋体" w:eastAsia="宋体" w:cs="宋体"/>
          <w:color w:val="000000"/>
          <w:kern w:val="0"/>
          <w:sz w:val="21"/>
          <w:szCs w:val="21"/>
          <w:highlight w:val="none"/>
        </w:rPr>
        <w:t>202</w:t>
      </w:r>
      <w:r>
        <w:rPr>
          <w:rFonts w:hint="eastAsia" w:ascii="宋体" w:hAnsi="宋体" w:eastAsia="宋体" w:cs="宋体"/>
          <w:color w:val="000000"/>
          <w:kern w:val="0"/>
          <w:sz w:val="21"/>
          <w:szCs w:val="21"/>
          <w:highlight w:val="none"/>
          <w:lang w:val="en-US" w:eastAsia="zh-CN"/>
        </w:rPr>
        <w:t>6</w:t>
      </w:r>
      <w:r>
        <w:rPr>
          <w:rFonts w:hint="eastAsia" w:ascii="宋体" w:hAnsi="宋体" w:eastAsia="宋体" w:cs="宋体"/>
          <w:color w:val="000000"/>
          <w:kern w:val="0"/>
          <w:sz w:val="21"/>
          <w:szCs w:val="21"/>
          <w:highlight w:val="none"/>
        </w:rPr>
        <w:t>年</w:t>
      </w:r>
      <w:r>
        <w:rPr>
          <w:rFonts w:hint="eastAsia" w:ascii="宋体" w:hAnsi="宋体" w:eastAsia="宋体" w:cs="宋体"/>
          <w:color w:val="000000"/>
          <w:kern w:val="0"/>
          <w:sz w:val="21"/>
          <w:szCs w:val="21"/>
          <w:highlight w:val="none"/>
          <w:lang w:val="en-US" w:eastAsia="zh-CN"/>
        </w:rPr>
        <w:t>10</w:t>
      </w:r>
      <w:r>
        <w:rPr>
          <w:rFonts w:hint="eastAsia" w:ascii="宋体" w:hAnsi="宋体" w:eastAsia="宋体" w:cs="宋体"/>
          <w:color w:val="000000"/>
          <w:kern w:val="0"/>
          <w:sz w:val="21"/>
          <w:szCs w:val="21"/>
          <w:highlight w:val="none"/>
        </w:rPr>
        <w:t>月</w:t>
      </w:r>
      <w:r>
        <w:rPr>
          <w:rFonts w:hint="eastAsia" w:ascii="宋体" w:hAnsi="宋体" w:eastAsia="宋体" w:cs="宋体"/>
          <w:color w:val="000000"/>
          <w:kern w:val="0"/>
          <w:sz w:val="21"/>
          <w:szCs w:val="21"/>
          <w:highlight w:val="none"/>
          <w:lang w:val="en-US" w:eastAsia="zh-CN"/>
        </w:rPr>
        <w:t>22</w:t>
      </w:r>
      <w:r>
        <w:rPr>
          <w:rFonts w:hint="eastAsia" w:ascii="宋体" w:hAnsi="宋体" w:eastAsia="宋体" w:cs="宋体"/>
          <w:color w:val="000000"/>
          <w:kern w:val="0"/>
          <w:sz w:val="21"/>
          <w:szCs w:val="21"/>
          <w:highlight w:val="none"/>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D50AAD"/>
    <w:rsid w:val="0E344BF5"/>
    <w:rsid w:val="317D39BF"/>
    <w:rsid w:val="3ED50AAD"/>
    <w:rsid w:val="5A27228A"/>
    <w:rsid w:val="737D33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3"/>
    <w:uiPriority w:val="0"/>
    <w:pPr>
      <w:widowControl w:val="0"/>
      <w:spacing w:line="30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5">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1270</Words>
  <Characters>1378</Characters>
  <Lines>0</Lines>
  <Paragraphs>0</Paragraphs>
  <TotalTime>0</TotalTime>
  <ScaleCrop>false</ScaleCrop>
  <LinksUpToDate>false</LinksUpToDate>
  <CharactersWithSpaces>1394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2026-10-21T01:31:00Z</dcterms:created>
  <dc:creator>s</dc:creator>
  <cp:lastModifiedBy>来盘胡萝卜</cp:lastModifiedBy>
  <dcterms:modified xsi:type="dcterms:W3CDTF">2026-10-22T01:36:06Z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C5AC97156F544FA0893E45A668DB7376_11</vt:lpwstr>
  </property>
  <property fmtid="{D5CDD505-2E9C-101B-9397-08002B2CF9AE}" pid="4" name="KSOTemplateDocerSaveRecord">
    <vt:lpwstr>eyJoZGlkIjoiNDRlYTBjYWViN2E3NDliY2Q2MWFiMDkwOWIyOTVkNzgiLCJ1c2VySWQiOiI1MTUyNzI5NjUifQ==</vt:lpwstr>
  </property>
</Properties>
</file>