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D73D7">
      <w:pPr>
        <w:jc w:val="center"/>
        <w:rPr>
          <w:rFonts w:ascii="Times New Roman" w:hAnsi="Times New Roman" w:eastAsia="黑体" w:cs="Times New Roman"/>
          <w:sz w:val="44"/>
          <w:szCs w:val="44"/>
        </w:rPr>
      </w:pPr>
      <w:r>
        <w:rPr>
          <w:rFonts w:ascii="Times New Roman" w:hAnsi="Times New Roman" w:eastAsia="黑体" w:cs="Times New Roman"/>
          <w:sz w:val="44"/>
          <w:szCs w:val="44"/>
        </w:rPr>
        <w:t>苏州市</w:t>
      </w:r>
      <w:r>
        <w:rPr>
          <w:rFonts w:hint="eastAsia" w:ascii="Times New Roman" w:hAnsi="Times New Roman" w:eastAsia="黑体" w:cs="Times New Roman"/>
          <w:sz w:val="44"/>
          <w:szCs w:val="44"/>
          <w:lang w:eastAsia="zh-CN"/>
        </w:rPr>
        <w:t>农业综合行政执法支队</w:t>
      </w:r>
      <w:r>
        <w:rPr>
          <w:rFonts w:ascii="Times New Roman" w:hAnsi="Times New Roman" w:eastAsia="黑体" w:cs="Times New Roman"/>
          <w:sz w:val="44"/>
          <w:szCs w:val="44"/>
        </w:rPr>
        <w:t>关于</w:t>
      </w:r>
    </w:p>
    <w:p w14:paraId="68A38B1A">
      <w:pPr>
        <w:jc w:val="center"/>
        <w:rPr>
          <w:rFonts w:ascii="Times New Roman" w:hAnsi="Times New Roman" w:eastAsia="黑体" w:cs="Times New Roman"/>
          <w:sz w:val="44"/>
          <w:szCs w:val="44"/>
        </w:rPr>
      </w:pPr>
      <w:r>
        <w:rPr>
          <w:rFonts w:hint="eastAsia" w:ascii="Times New Roman" w:hAnsi="Times New Roman" w:eastAsia="黑体" w:cs="Times New Roman"/>
          <w:sz w:val="44"/>
          <w:szCs w:val="44"/>
          <w:lang w:eastAsia="zh-CN"/>
        </w:rPr>
        <w:t>飞行救生圈</w:t>
      </w:r>
      <w:r>
        <w:rPr>
          <w:rFonts w:ascii="Times New Roman" w:hAnsi="Times New Roman" w:eastAsia="黑体" w:cs="Times New Roman"/>
          <w:sz w:val="44"/>
          <w:szCs w:val="44"/>
        </w:rPr>
        <w:t>采购</w:t>
      </w:r>
      <w:r>
        <w:rPr>
          <w:rFonts w:hint="eastAsia" w:ascii="Times New Roman" w:hAnsi="Times New Roman" w:eastAsia="黑体" w:cs="Times New Roman"/>
          <w:sz w:val="44"/>
          <w:szCs w:val="44"/>
          <w:lang w:eastAsia="zh-CN"/>
        </w:rPr>
        <w:t>的</w:t>
      </w:r>
      <w:r>
        <w:rPr>
          <w:rFonts w:ascii="Times New Roman" w:hAnsi="Times New Roman" w:eastAsia="黑体" w:cs="Times New Roman"/>
          <w:sz w:val="44"/>
          <w:szCs w:val="44"/>
        </w:rPr>
        <w:t>询价公告</w:t>
      </w:r>
    </w:p>
    <w:p w14:paraId="0AEA6E9C">
      <w:pPr>
        <w:autoSpaceDE w:val="0"/>
        <w:autoSpaceDN w:val="0"/>
        <w:adjustRightInd w:val="0"/>
        <w:spacing w:line="580" w:lineRule="exact"/>
        <w:jc w:val="center"/>
        <w:rPr>
          <w:rFonts w:ascii="Times New Roman" w:hAnsi="Times New Roman" w:eastAsia="方正小标宋简体" w:cs="Times New Roman"/>
          <w:bCs/>
          <w:sz w:val="36"/>
          <w:szCs w:val="36"/>
          <w:lang w:val="zh-CN"/>
        </w:rPr>
      </w:pPr>
    </w:p>
    <w:p w14:paraId="680086EF">
      <w:pPr>
        <w:tabs>
          <w:tab w:val="left" w:pos="5250"/>
        </w:tabs>
        <w:autoSpaceDE w:val="0"/>
        <w:autoSpaceDN w:val="0"/>
        <w:adjustRightIn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为满足</w:t>
      </w:r>
      <w:r>
        <w:rPr>
          <w:rFonts w:hint="default" w:ascii="Times New Roman" w:hAnsi="Times New Roman" w:eastAsia="仿宋_GB2312" w:cs="Times New Roman"/>
          <w:kern w:val="0"/>
          <w:sz w:val="32"/>
          <w:szCs w:val="32"/>
          <w:lang w:val="en-US" w:eastAsia="zh-CN" w:bidi="ar"/>
        </w:rPr>
        <w:t>群众落水险情处置</w:t>
      </w:r>
      <w:r>
        <w:rPr>
          <w:rFonts w:ascii="Times New Roman" w:hAnsi="Times New Roman" w:eastAsia="仿宋_GB2312" w:cs="Times New Roman"/>
          <w:sz w:val="32"/>
          <w:szCs w:val="32"/>
        </w:rPr>
        <w:t>需要，</w:t>
      </w:r>
      <w:r>
        <w:rPr>
          <w:rFonts w:hint="default" w:ascii="Times New Roman" w:hAnsi="Times New Roman" w:eastAsia="仿宋_GB2312" w:cs="Times New Roman"/>
          <w:kern w:val="0"/>
          <w:sz w:val="32"/>
          <w:szCs w:val="32"/>
          <w:lang w:val="en-US" w:eastAsia="zh-CN" w:bidi="ar"/>
        </w:rPr>
        <w:t>兼顾现场侦查</w:t>
      </w:r>
      <w:r>
        <w:rPr>
          <w:rFonts w:hint="eastAsia" w:ascii="Times New Roman" w:hAnsi="Times New Roman" w:eastAsia="仿宋_GB2312" w:cs="Times New Roman"/>
          <w:kern w:val="0"/>
          <w:sz w:val="32"/>
          <w:szCs w:val="32"/>
          <w:lang w:val="en-US" w:eastAsia="zh-CN" w:bidi="ar"/>
        </w:rPr>
        <w:t>和</w:t>
      </w:r>
      <w:r>
        <w:rPr>
          <w:rFonts w:hint="default" w:ascii="Times New Roman" w:hAnsi="Times New Roman" w:eastAsia="仿宋_GB2312" w:cs="Times New Roman"/>
          <w:kern w:val="0"/>
          <w:sz w:val="32"/>
          <w:szCs w:val="32"/>
          <w:lang w:val="en-US" w:eastAsia="zh-CN" w:bidi="ar"/>
        </w:rPr>
        <w:t>救生投送功能</w:t>
      </w:r>
      <w:r>
        <w:rPr>
          <w:rFonts w:hint="eastAsia" w:ascii="Times New Roman" w:hAnsi="Times New Roman" w:eastAsia="仿宋_GB2312" w:cs="Times New Roman"/>
          <w:kern w:val="0"/>
          <w:sz w:val="32"/>
          <w:szCs w:val="32"/>
          <w:lang w:val="en-US" w:eastAsia="zh-CN" w:bidi="ar"/>
        </w:rPr>
        <w:t>，</w:t>
      </w:r>
      <w:r>
        <w:rPr>
          <w:rFonts w:ascii="Times New Roman" w:hAnsi="Times New Roman" w:eastAsia="仿宋_GB2312" w:cs="Times New Roman"/>
          <w:sz w:val="32"/>
          <w:szCs w:val="32"/>
        </w:rPr>
        <w:t>苏州市</w:t>
      </w:r>
      <w:r>
        <w:rPr>
          <w:rFonts w:hint="eastAsia" w:ascii="Times New Roman" w:hAnsi="Times New Roman" w:eastAsia="仿宋_GB2312" w:cs="Times New Roman"/>
          <w:sz w:val="32"/>
          <w:szCs w:val="32"/>
          <w:lang w:eastAsia="zh-CN"/>
        </w:rPr>
        <w:t>农业综合行政执法支队对飞行救生圈（一只）</w:t>
      </w:r>
      <w:r>
        <w:rPr>
          <w:rFonts w:ascii="Times New Roman" w:hAnsi="Times New Roman" w:eastAsia="仿宋_GB2312" w:cs="Times New Roman"/>
          <w:sz w:val="32"/>
          <w:szCs w:val="32"/>
        </w:rPr>
        <w:t>进行询价采购，现公开</w:t>
      </w:r>
      <w:bookmarkStart w:id="1" w:name="_GoBack"/>
      <w:bookmarkEnd w:id="1"/>
      <w:r>
        <w:rPr>
          <w:rFonts w:ascii="Times New Roman" w:hAnsi="Times New Roman" w:eastAsia="仿宋_GB2312" w:cs="Times New Roman"/>
          <w:sz w:val="32"/>
          <w:szCs w:val="32"/>
        </w:rPr>
        <w:t>邀请具备资格条件的供应商参加报价。有关事项公告如下：</w:t>
      </w:r>
    </w:p>
    <w:p w14:paraId="2986C380">
      <w:pPr>
        <w:numPr>
          <w:ilvl w:val="0"/>
          <w:numId w:val="1"/>
        </w:numPr>
        <w:tabs>
          <w:tab w:val="left" w:pos="5250"/>
        </w:tabs>
        <w:autoSpaceDE w:val="0"/>
        <w:autoSpaceDN w:val="0"/>
        <w:adjustRightIn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基本情况</w:t>
      </w:r>
    </w:p>
    <w:p w14:paraId="0EF2E3F1">
      <w:pPr>
        <w:tabs>
          <w:tab w:val="left" w:pos="5250"/>
        </w:tabs>
        <w:autoSpaceDE w:val="0"/>
        <w:autoSpaceDN w:val="0"/>
        <w:adjustRightInd w:val="0"/>
        <w:spacing w:line="58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1.货物名称、规格与要求及数量</w:t>
      </w:r>
    </w:p>
    <w:tbl>
      <w:tblPr>
        <w:tblStyle w:val="9"/>
        <w:tblW w:w="8786" w:type="dxa"/>
        <w:jc w:val="center"/>
        <w:tblLayout w:type="fixed"/>
        <w:tblCellMar>
          <w:top w:w="0" w:type="dxa"/>
          <w:left w:w="108" w:type="dxa"/>
          <w:bottom w:w="0" w:type="dxa"/>
          <w:right w:w="108" w:type="dxa"/>
        </w:tblCellMar>
      </w:tblPr>
      <w:tblGrid>
        <w:gridCol w:w="697"/>
        <w:gridCol w:w="1110"/>
        <w:gridCol w:w="1896"/>
        <w:gridCol w:w="3645"/>
        <w:gridCol w:w="718"/>
        <w:gridCol w:w="720"/>
      </w:tblGrid>
      <w:tr w14:paraId="30062AAD">
        <w:tblPrEx>
          <w:tblCellMar>
            <w:top w:w="0" w:type="dxa"/>
            <w:left w:w="108" w:type="dxa"/>
            <w:bottom w:w="0" w:type="dxa"/>
            <w:right w:w="108" w:type="dxa"/>
          </w:tblCellMar>
        </w:tblPrEx>
        <w:trPr>
          <w:trHeight w:val="570" w:hRule="atLeast"/>
          <w:jc w:val="center"/>
        </w:trPr>
        <w:tc>
          <w:tcPr>
            <w:tcW w:w="697" w:type="dxa"/>
            <w:tcBorders>
              <w:top w:val="single" w:color="000000" w:sz="4" w:space="0"/>
              <w:left w:val="single" w:color="000000" w:sz="4" w:space="0"/>
              <w:bottom w:val="single" w:color="000000" w:sz="4" w:space="0"/>
              <w:right w:val="single" w:color="000000" w:sz="4" w:space="0"/>
            </w:tcBorders>
            <w:noWrap/>
            <w:vAlign w:val="center"/>
          </w:tcPr>
          <w:p w14:paraId="11F35864">
            <w:pPr>
              <w:widowControl/>
              <w:jc w:val="center"/>
              <w:textAlignment w:val="center"/>
              <w:rPr>
                <w:rFonts w:hint="eastAsia" w:ascii="黑体" w:hAnsi="黑体" w:eastAsia="黑体" w:cs="黑体"/>
                <w:color w:val="000000"/>
                <w:sz w:val="22"/>
              </w:rPr>
            </w:pPr>
            <w:r>
              <w:rPr>
                <w:rFonts w:hint="eastAsia" w:ascii="黑体" w:hAnsi="黑体" w:eastAsia="黑体" w:cs="黑体"/>
                <w:color w:val="000000"/>
                <w:kern w:val="0"/>
                <w:sz w:val="24"/>
                <w:szCs w:val="24"/>
                <w:lang w:bidi="ar"/>
              </w:rPr>
              <w:t>序号</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78C4692C">
            <w:pPr>
              <w:widowControl/>
              <w:jc w:val="center"/>
              <w:textAlignment w:val="center"/>
              <w:rPr>
                <w:rFonts w:hint="eastAsia" w:ascii="黑体" w:hAnsi="黑体" w:eastAsia="黑体" w:cs="黑体"/>
                <w:color w:val="000000"/>
                <w:sz w:val="22"/>
                <w:lang w:eastAsia="zh-CN"/>
              </w:rPr>
            </w:pPr>
            <w:r>
              <w:rPr>
                <w:rFonts w:hint="eastAsia" w:ascii="黑体" w:hAnsi="黑体" w:eastAsia="黑体" w:cs="黑体"/>
                <w:color w:val="000000"/>
                <w:kern w:val="0"/>
                <w:sz w:val="22"/>
                <w:lang w:eastAsia="zh-CN" w:bidi="ar"/>
              </w:rPr>
              <w:t>类型</w:t>
            </w:r>
          </w:p>
        </w:tc>
        <w:tc>
          <w:tcPr>
            <w:tcW w:w="1896" w:type="dxa"/>
            <w:tcBorders>
              <w:top w:val="single" w:color="000000" w:sz="4" w:space="0"/>
              <w:left w:val="single" w:color="000000" w:sz="4" w:space="0"/>
              <w:bottom w:val="single" w:color="000000" w:sz="4" w:space="0"/>
              <w:right w:val="single" w:color="000000" w:sz="4" w:space="0"/>
            </w:tcBorders>
            <w:noWrap/>
            <w:vAlign w:val="center"/>
          </w:tcPr>
          <w:p w14:paraId="6C1D3357">
            <w:pPr>
              <w:widowControl/>
              <w:jc w:val="center"/>
              <w:textAlignment w:val="center"/>
              <w:rPr>
                <w:rFonts w:hint="eastAsia" w:ascii="黑体" w:hAnsi="黑体" w:eastAsia="黑体" w:cs="黑体"/>
                <w:color w:val="000000"/>
                <w:sz w:val="22"/>
              </w:rPr>
            </w:pPr>
            <w:r>
              <w:rPr>
                <w:rFonts w:hint="eastAsia" w:ascii="黑体" w:hAnsi="黑体" w:eastAsia="黑体" w:cs="黑体"/>
                <w:color w:val="000000"/>
                <w:kern w:val="0"/>
                <w:sz w:val="24"/>
                <w:szCs w:val="24"/>
                <w:lang w:bidi="ar"/>
              </w:rPr>
              <w:t>名称</w:t>
            </w:r>
          </w:p>
        </w:tc>
        <w:tc>
          <w:tcPr>
            <w:tcW w:w="3645" w:type="dxa"/>
            <w:tcBorders>
              <w:top w:val="single" w:color="000000" w:sz="4" w:space="0"/>
              <w:left w:val="single" w:color="000000" w:sz="4" w:space="0"/>
              <w:bottom w:val="single" w:color="000000" w:sz="4" w:space="0"/>
              <w:right w:val="single" w:color="000000" w:sz="4" w:space="0"/>
            </w:tcBorders>
            <w:vAlign w:val="center"/>
          </w:tcPr>
          <w:p w14:paraId="4FE5D5C7">
            <w:pPr>
              <w:widowControl/>
              <w:jc w:val="center"/>
              <w:textAlignment w:val="center"/>
              <w:rPr>
                <w:rFonts w:hint="eastAsia" w:ascii="黑体" w:hAnsi="黑体" w:eastAsia="黑体" w:cs="黑体"/>
                <w:color w:val="000000"/>
                <w:sz w:val="24"/>
                <w:szCs w:val="24"/>
              </w:rPr>
            </w:pPr>
            <w:r>
              <w:rPr>
                <w:rFonts w:hint="eastAsia" w:ascii="黑体" w:hAnsi="黑体" w:eastAsia="黑体" w:cs="黑体"/>
                <w:color w:val="000000"/>
                <w:kern w:val="0"/>
                <w:sz w:val="24"/>
                <w:szCs w:val="24"/>
                <w:lang w:bidi="ar"/>
              </w:rPr>
              <w:t>规格及要求</w:t>
            </w:r>
          </w:p>
        </w:tc>
        <w:tc>
          <w:tcPr>
            <w:tcW w:w="718" w:type="dxa"/>
            <w:tcBorders>
              <w:top w:val="single" w:color="000000" w:sz="4" w:space="0"/>
              <w:left w:val="single" w:color="000000" w:sz="4" w:space="0"/>
              <w:bottom w:val="single" w:color="000000" w:sz="4" w:space="0"/>
              <w:right w:val="single" w:color="000000" w:sz="4" w:space="0"/>
            </w:tcBorders>
            <w:noWrap/>
            <w:vAlign w:val="center"/>
          </w:tcPr>
          <w:p w14:paraId="65956C1A">
            <w:pPr>
              <w:widowControl/>
              <w:jc w:val="center"/>
              <w:textAlignment w:val="center"/>
              <w:rPr>
                <w:rFonts w:hint="eastAsia" w:ascii="黑体" w:hAnsi="黑体" w:eastAsia="黑体" w:cs="黑体"/>
                <w:color w:val="000000"/>
                <w:sz w:val="22"/>
              </w:rPr>
            </w:pPr>
            <w:r>
              <w:rPr>
                <w:rFonts w:hint="eastAsia" w:ascii="黑体" w:hAnsi="黑体" w:eastAsia="黑体" w:cs="黑体"/>
                <w:color w:val="000000"/>
                <w:kern w:val="0"/>
                <w:sz w:val="24"/>
                <w:szCs w:val="24"/>
                <w:lang w:bidi="ar"/>
              </w:rPr>
              <w:t>单位</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45DD73E1">
            <w:pPr>
              <w:widowControl/>
              <w:jc w:val="center"/>
              <w:textAlignment w:val="center"/>
              <w:rPr>
                <w:rFonts w:hint="eastAsia" w:ascii="黑体" w:hAnsi="黑体" w:eastAsia="黑体" w:cs="黑体"/>
                <w:color w:val="000000"/>
                <w:sz w:val="22"/>
              </w:rPr>
            </w:pPr>
            <w:r>
              <w:rPr>
                <w:rFonts w:hint="eastAsia" w:ascii="黑体" w:hAnsi="黑体" w:eastAsia="黑体" w:cs="黑体"/>
                <w:color w:val="000000"/>
                <w:kern w:val="0"/>
                <w:sz w:val="24"/>
                <w:szCs w:val="24"/>
                <w:lang w:bidi="ar"/>
              </w:rPr>
              <w:t>数量</w:t>
            </w:r>
          </w:p>
        </w:tc>
      </w:tr>
      <w:tr w14:paraId="3E9C85A8">
        <w:tblPrEx>
          <w:tblCellMar>
            <w:top w:w="0" w:type="dxa"/>
            <w:left w:w="108" w:type="dxa"/>
            <w:bottom w:w="0" w:type="dxa"/>
            <w:right w:w="108" w:type="dxa"/>
          </w:tblCellMar>
        </w:tblPrEx>
        <w:trPr>
          <w:trHeight w:val="540" w:hRule="atLeast"/>
          <w:jc w:val="center"/>
        </w:trPr>
        <w:tc>
          <w:tcPr>
            <w:tcW w:w="697" w:type="dxa"/>
            <w:tcBorders>
              <w:top w:val="single" w:color="000000" w:sz="4" w:space="0"/>
              <w:left w:val="single" w:color="000000" w:sz="4" w:space="0"/>
              <w:bottom w:val="single" w:color="000000" w:sz="4" w:space="0"/>
              <w:right w:val="single" w:color="000000" w:sz="4" w:space="0"/>
            </w:tcBorders>
            <w:noWrap/>
            <w:vAlign w:val="center"/>
          </w:tcPr>
          <w:p w14:paraId="2D7D01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F869758">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救援装备</w:t>
            </w:r>
          </w:p>
        </w:tc>
        <w:tc>
          <w:tcPr>
            <w:tcW w:w="1896" w:type="dxa"/>
            <w:tcBorders>
              <w:top w:val="single" w:color="000000" w:sz="4" w:space="0"/>
              <w:left w:val="single" w:color="000000" w:sz="4" w:space="0"/>
              <w:bottom w:val="single" w:color="000000" w:sz="4" w:space="0"/>
              <w:right w:val="single" w:color="000000" w:sz="4" w:space="0"/>
            </w:tcBorders>
            <w:noWrap/>
            <w:vAlign w:val="center"/>
          </w:tcPr>
          <w:p w14:paraId="3910F444">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eastAsia="zh-CN" w:bidi="ar"/>
              </w:rPr>
              <w:t>飞行救生圈</w:t>
            </w:r>
          </w:p>
        </w:tc>
        <w:tc>
          <w:tcPr>
            <w:tcW w:w="3645" w:type="dxa"/>
            <w:tcBorders>
              <w:top w:val="single" w:color="000000" w:sz="4" w:space="0"/>
              <w:left w:val="single" w:color="000000" w:sz="4" w:space="0"/>
              <w:bottom w:val="single" w:color="000000" w:sz="4" w:space="0"/>
              <w:right w:val="single" w:color="000000" w:sz="4" w:space="0"/>
            </w:tcBorders>
            <w:vAlign w:val="center"/>
          </w:tcPr>
          <w:p w14:paraId="34A40926">
            <w:pPr>
              <w:widowControl/>
              <w:jc w:val="center"/>
              <w:textAlignment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抗风能力:</w:t>
            </w:r>
            <w:r>
              <w:rPr>
                <w:rFonts w:hint="eastAsia" w:ascii="Times New Roman" w:hAnsi="Times New Roman" w:eastAsia="仿宋_GB2312" w:cs="Times New Roman"/>
                <w:color w:val="000000"/>
                <w:sz w:val="22"/>
                <w:lang w:val="en-US" w:eastAsia="zh-CN"/>
              </w:rPr>
              <w:t>6</w:t>
            </w:r>
            <w:r>
              <w:rPr>
                <w:rFonts w:hint="eastAsia" w:ascii="Times New Roman" w:hAnsi="Times New Roman" w:eastAsia="仿宋_GB2312" w:cs="Times New Roman"/>
                <w:color w:val="000000"/>
                <w:sz w:val="22"/>
              </w:rPr>
              <w:t>级</w:t>
            </w:r>
            <w:r>
              <w:rPr>
                <w:rFonts w:hint="eastAsia" w:ascii="Times New Roman" w:hAnsi="Times New Roman" w:eastAsia="仿宋_GB2312" w:cs="Times New Roman"/>
                <w:color w:val="000000"/>
                <w:sz w:val="22"/>
                <w:lang w:eastAsia="zh-CN"/>
              </w:rPr>
              <w:t>及以上</w:t>
            </w:r>
          </w:p>
          <w:p w14:paraId="7354617B">
            <w:pPr>
              <w:widowControl/>
              <w:jc w:val="center"/>
              <w:textAlignment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水面浮力:</w:t>
            </w:r>
            <w:r>
              <w:rPr>
                <w:rFonts w:hint="eastAsia" w:ascii="Times New Roman" w:hAnsi="Times New Roman" w:eastAsia="仿宋_GB2312" w:cs="Times New Roman"/>
                <w:color w:val="000000"/>
                <w:sz w:val="22"/>
                <w:lang w:val="en-US" w:eastAsia="zh-CN"/>
              </w:rPr>
              <w:t>12</w:t>
            </w:r>
            <w:r>
              <w:rPr>
                <w:rFonts w:hint="eastAsia" w:ascii="Times New Roman" w:hAnsi="Times New Roman" w:eastAsia="仿宋_GB2312" w:cs="Times New Roman"/>
                <w:color w:val="000000"/>
                <w:sz w:val="22"/>
              </w:rPr>
              <w:t>kg</w:t>
            </w:r>
            <w:r>
              <w:rPr>
                <w:rFonts w:hint="eastAsia" w:ascii="Times New Roman" w:hAnsi="Times New Roman" w:eastAsia="仿宋_GB2312" w:cs="Times New Roman"/>
                <w:color w:val="000000"/>
                <w:sz w:val="22"/>
                <w:lang w:eastAsia="zh-CN"/>
              </w:rPr>
              <w:t>及以上</w:t>
            </w:r>
          </w:p>
          <w:p w14:paraId="59146589">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飞行时间:</w:t>
            </w:r>
            <w:r>
              <w:rPr>
                <w:rFonts w:hint="eastAsia" w:ascii="Times New Roman" w:hAnsi="Times New Roman" w:eastAsia="仿宋_GB2312" w:cs="Times New Roman"/>
                <w:color w:val="000000"/>
                <w:sz w:val="22"/>
                <w:lang w:val="en-US" w:eastAsia="zh-CN"/>
              </w:rPr>
              <w:t>12</w:t>
            </w:r>
            <w:r>
              <w:rPr>
                <w:rFonts w:hint="eastAsia" w:ascii="Times New Roman" w:hAnsi="Times New Roman" w:eastAsia="仿宋_GB2312" w:cs="Times New Roman"/>
                <w:color w:val="000000"/>
                <w:sz w:val="22"/>
              </w:rPr>
              <w:t>min</w:t>
            </w:r>
            <w:r>
              <w:rPr>
                <w:rFonts w:hint="eastAsia" w:ascii="Times New Roman" w:hAnsi="Times New Roman" w:eastAsia="仿宋_GB2312" w:cs="Times New Roman"/>
                <w:color w:val="000000"/>
                <w:sz w:val="22"/>
                <w:lang w:eastAsia="zh-CN"/>
              </w:rPr>
              <w:t>及以上</w:t>
            </w:r>
          </w:p>
          <w:p w14:paraId="1B3BA16A">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最大飞行速度:1</w:t>
            </w:r>
            <w:r>
              <w:rPr>
                <w:rFonts w:hint="eastAsia" w:ascii="Times New Roman" w:hAnsi="Times New Roman" w:eastAsia="仿宋_GB2312" w:cs="Times New Roman"/>
                <w:color w:val="000000"/>
                <w:sz w:val="22"/>
                <w:lang w:val="en-US" w:eastAsia="zh-CN"/>
              </w:rPr>
              <w:t>0</w:t>
            </w:r>
            <w:r>
              <w:rPr>
                <w:rFonts w:hint="eastAsia" w:ascii="Times New Roman" w:hAnsi="Times New Roman" w:eastAsia="仿宋_GB2312" w:cs="Times New Roman"/>
                <w:color w:val="000000"/>
                <w:sz w:val="22"/>
              </w:rPr>
              <w:t>m/s</w:t>
            </w:r>
            <w:r>
              <w:rPr>
                <w:rFonts w:hint="eastAsia" w:ascii="Times New Roman" w:hAnsi="Times New Roman" w:eastAsia="仿宋_GB2312" w:cs="Times New Roman"/>
                <w:color w:val="000000"/>
                <w:sz w:val="22"/>
                <w:lang w:eastAsia="zh-CN"/>
              </w:rPr>
              <w:t>及以上</w:t>
            </w:r>
          </w:p>
          <w:p w14:paraId="7A787613">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防护等级:IP68</w:t>
            </w:r>
            <w:r>
              <w:rPr>
                <w:rFonts w:hint="eastAsia" w:ascii="Times New Roman" w:hAnsi="Times New Roman" w:eastAsia="仿宋_GB2312" w:cs="Times New Roman"/>
                <w:color w:val="000000"/>
                <w:sz w:val="22"/>
                <w:lang w:eastAsia="zh-CN"/>
              </w:rPr>
              <w:t>及以上</w:t>
            </w:r>
          </w:p>
          <w:p w14:paraId="56AFB6C8">
            <w:pPr>
              <w:widowControl/>
              <w:jc w:val="center"/>
              <w:textAlignment w:val="center"/>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水面通信距离:1km</w:t>
            </w:r>
            <w:r>
              <w:rPr>
                <w:rFonts w:hint="eastAsia" w:ascii="Times New Roman" w:hAnsi="Times New Roman" w:eastAsia="仿宋_GB2312" w:cs="Times New Roman"/>
                <w:color w:val="000000"/>
                <w:sz w:val="22"/>
                <w:lang w:eastAsia="zh-CN"/>
              </w:rPr>
              <w:t>及以上</w:t>
            </w:r>
          </w:p>
          <w:p w14:paraId="26E01378">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rPr>
              <w:t>返航精度:1</w:t>
            </w:r>
            <w:r>
              <w:rPr>
                <w:rFonts w:hint="eastAsia" w:ascii="Times New Roman" w:hAnsi="Times New Roman" w:eastAsia="仿宋_GB2312" w:cs="Times New Roman"/>
                <w:color w:val="000000"/>
                <w:sz w:val="22"/>
                <w:lang w:val="en-US" w:eastAsia="zh-CN"/>
              </w:rPr>
              <w:t>.2</w:t>
            </w:r>
            <w:r>
              <w:rPr>
                <w:rFonts w:hint="eastAsia" w:ascii="Times New Roman" w:hAnsi="Times New Roman" w:eastAsia="仿宋_GB2312" w:cs="Times New Roman"/>
                <w:color w:val="000000"/>
                <w:sz w:val="22"/>
              </w:rPr>
              <w:t>m</w:t>
            </w:r>
            <w:r>
              <w:rPr>
                <w:rFonts w:hint="eastAsia" w:ascii="Times New Roman" w:hAnsi="Times New Roman" w:eastAsia="仿宋_GB2312" w:cs="Times New Roman"/>
                <w:color w:val="000000"/>
                <w:sz w:val="22"/>
                <w:lang w:eastAsia="zh-CN"/>
              </w:rPr>
              <w:t>及以下</w:t>
            </w:r>
          </w:p>
          <w:p w14:paraId="60D1262E">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电池：可更换电池</w:t>
            </w:r>
          </w:p>
          <w:p w14:paraId="20167027">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材质：HDPE材质</w:t>
            </w:r>
          </w:p>
        </w:tc>
        <w:tc>
          <w:tcPr>
            <w:tcW w:w="718" w:type="dxa"/>
            <w:tcBorders>
              <w:top w:val="single" w:color="000000" w:sz="4" w:space="0"/>
              <w:left w:val="single" w:color="000000" w:sz="4" w:space="0"/>
              <w:bottom w:val="single" w:color="000000" w:sz="4" w:space="0"/>
              <w:right w:val="single" w:color="000000" w:sz="4" w:space="0"/>
            </w:tcBorders>
            <w:noWrap/>
            <w:vAlign w:val="center"/>
          </w:tcPr>
          <w:p w14:paraId="61833188">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eastAsia="zh-CN" w:bidi="ar"/>
              </w:rPr>
              <w:t>只</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8907494">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1</w:t>
            </w:r>
          </w:p>
        </w:tc>
      </w:tr>
    </w:tbl>
    <w:p w14:paraId="26B4DEF6">
      <w:pPr>
        <w:tabs>
          <w:tab w:val="left" w:pos="5250"/>
        </w:tabs>
        <w:autoSpaceDE w:val="0"/>
        <w:autoSpaceDN w:val="0"/>
        <w:adjustRightInd w:val="0"/>
        <w:spacing w:line="580" w:lineRule="exact"/>
        <w:ind w:firstLine="640" w:firstLineChars="200"/>
        <w:rPr>
          <w:rFonts w:hint="eastAsia" w:ascii="楷体_GB2312" w:hAnsi="楷体_GB2312" w:eastAsia="楷体_GB2312" w:cs="楷体_GB2312"/>
          <w:sz w:val="32"/>
          <w:szCs w:val="32"/>
        </w:rPr>
      </w:pPr>
      <w:r>
        <w:rPr>
          <w:rFonts w:ascii="楷体_GB2312" w:hAnsi="楷体_GB2312" w:eastAsia="楷体_GB2312" w:cs="楷体_GB2312"/>
          <w:sz w:val="32"/>
          <w:szCs w:val="32"/>
        </w:rPr>
        <w:t>2.采购预算</w:t>
      </w:r>
    </w:p>
    <w:p w14:paraId="3E1961BD">
      <w:pPr>
        <w:tabs>
          <w:tab w:val="left" w:pos="5250"/>
        </w:tabs>
        <w:autoSpaceDE w:val="0"/>
        <w:autoSpaceDN w:val="0"/>
        <w:adjustRightIn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采购预算：</w:t>
      </w:r>
      <w:bookmarkStart w:id="0" w:name="OLE_LINK1"/>
      <w:r>
        <w:rPr>
          <w:rFonts w:hint="eastAsia" w:ascii="Times New Roman" w:hAnsi="Times New Roman" w:eastAsia="仿宋_GB2312" w:cs="Times New Roman"/>
          <w:sz w:val="32"/>
          <w:szCs w:val="32"/>
        </w:rPr>
        <w:t>3.8</w:t>
      </w:r>
      <w:r>
        <w:rPr>
          <w:rFonts w:ascii="Times New Roman" w:hAnsi="Times New Roman" w:eastAsia="仿宋_GB2312" w:cs="Times New Roman"/>
          <w:sz w:val="32"/>
          <w:szCs w:val="32"/>
        </w:rPr>
        <w:t>万元。</w:t>
      </w:r>
    </w:p>
    <w:p w14:paraId="09DB1816">
      <w:pPr>
        <w:tabs>
          <w:tab w:val="left" w:pos="5250"/>
        </w:tabs>
        <w:autoSpaceDE w:val="0"/>
        <w:autoSpaceDN w:val="0"/>
        <w:adjustRightInd w:val="0"/>
        <w:spacing w:line="580" w:lineRule="exact"/>
        <w:ind w:firstLine="640" w:firstLineChars="200"/>
        <w:rPr>
          <w:rFonts w:hint="eastAsia" w:ascii="楷体_GB2312" w:hAnsi="楷体_GB2312" w:eastAsia="楷体_GB2312" w:cs="楷体_GB2312"/>
          <w:sz w:val="32"/>
          <w:szCs w:val="32"/>
        </w:rPr>
      </w:pPr>
      <w:r>
        <w:rPr>
          <w:rFonts w:ascii="楷体_GB2312" w:hAnsi="楷体_GB2312" w:eastAsia="楷体_GB2312" w:cs="楷体_GB2312"/>
          <w:sz w:val="32"/>
          <w:szCs w:val="32"/>
        </w:rPr>
        <w:t>3.报价</w:t>
      </w:r>
    </w:p>
    <w:p w14:paraId="1E1CAA71">
      <w:pPr>
        <w:tabs>
          <w:tab w:val="left" w:pos="5250"/>
        </w:tabs>
        <w:autoSpaceDE w:val="0"/>
        <w:autoSpaceDN w:val="0"/>
        <w:adjustRightIn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以总额进行报价，在报价未超过采购预算的前提下，质量和服务均能满足询价采购文件实质性响应要求且报价最低的供应商作为成交供应商。</w:t>
      </w:r>
      <w:bookmarkEnd w:id="0"/>
    </w:p>
    <w:p w14:paraId="194775CB">
      <w:pPr>
        <w:tabs>
          <w:tab w:val="left" w:pos="5250"/>
        </w:tabs>
        <w:autoSpaceDE w:val="0"/>
        <w:autoSpaceDN w:val="0"/>
        <w:adjustRightInd w:val="0"/>
        <w:spacing w:line="580" w:lineRule="exact"/>
        <w:ind w:firstLine="640" w:firstLineChars="200"/>
        <w:rPr>
          <w:rFonts w:hint="eastAsia" w:ascii="楷体_GB2312" w:hAnsi="楷体_GB2312" w:eastAsia="楷体_GB2312" w:cs="楷体_GB2312"/>
          <w:sz w:val="32"/>
          <w:szCs w:val="32"/>
        </w:rPr>
      </w:pPr>
      <w:r>
        <w:rPr>
          <w:rFonts w:ascii="楷体_GB2312" w:hAnsi="楷体_GB2312" w:eastAsia="楷体_GB2312" w:cs="楷体_GB2312"/>
          <w:sz w:val="32"/>
          <w:szCs w:val="32"/>
        </w:rPr>
        <w:t>4.送货及付款</w:t>
      </w:r>
    </w:p>
    <w:p w14:paraId="0A8BA95E">
      <w:pPr>
        <w:tabs>
          <w:tab w:val="left" w:pos="5250"/>
        </w:tabs>
        <w:autoSpaceDE w:val="0"/>
        <w:autoSpaceDN w:val="0"/>
        <w:adjustRightInd w:val="0"/>
        <w:spacing w:line="580" w:lineRule="exact"/>
        <w:ind w:firstLine="640" w:firstLineChars="200"/>
        <w:rPr>
          <w:rFonts w:ascii="Times New Roman" w:hAnsi="Times New Roman" w:cs="Times New Roman"/>
        </w:rPr>
      </w:pPr>
      <w:r>
        <w:rPr>
          <w:rFonts w:ascii="Times New Roman" w:hAnsi="Times New Roman" w:eastAsia="仿宋_GB2312" w:cs="Times New Roman"/>
          <w:sz w:val="32"/>
          <w:szCs w:val="32"/>
        </w:rPr>
        <w:t>中标方按照合同将</w:t>
      </w:r>
      <w:r>
        <w:rPr>
          <w:rFonts w:hint="eastAsia" w:ascii="Times New Roman" w:hAnsi="Times New Roman" w:eastAsia="仿宋_GB2312" w:cs="Times New Roman"/>
          <w:sz w:val="32"/>
          <w:szCs w:val="32"/>
        </w:rPr>
        <w:t>相应</w:t>
      </w:r>
      <w:r>
        <w:rPr>
          <w:rFonts w:ascii="Times New Roman" w:hAnsi="Times New Roman" w:eastAsia="仿宋_GB2312" w:cs="Times New Roman"/>
          <w:sz w:val="32"/>
          <w:szCs w:val="32"/>
        </w:rPr>
        <w:t>产品</w:t>
      </w:r>
      <w:r>
        <w:rPr>
          <w:rFonts w:hint="eastAsia" w:ascii="Times New Roman" w:hAnsi="Times New Roman" w:eastAsia="仿宋_GB2312" w:cs="Times New Roman"/>
          <w:sz w:val="32"/>
          <w:szCs w:val="32"/>
        </w:rPr>
        <w:t>配送</w:t>
      </w:r>
      <w:r>
        <w:rPr>
          <w:rFonts w:ascii="Times New Roman" w:hAnsi="Times New Roman" w:eastAsia="仿宋_GB2312" w:cs="Times New Roman"/>
          <w:sz w:val="32"/>
          <w:szCs w:val="32"/>
        </w:rPr>
        <w:t>至</w:t>
      </w:r>
      <w:r>
        <w:rPr>
          <w:rFonts w:hint="eastAsia" w:ascii="Times New Roman" w:hAnsi="Times New Roman" w:eastAsia="仿宋_GB2312" w:cs="Times New Roman"/>
          <w:sz w:val="32"/>
          <w:szCs w:val="32"/>
        </w:rPr>
        <w:t>指定地点，</w:t>
      </w:r>
      <w:r>
        <w:rPr>
          <w:rFonts w:ascii="Times New Roman" w:hAnsi="Times New Roman" w:eastAsia="仿宋_GB2312" w:cs="Times New Roman"/>
          <w:sz w:val="32"/>
          <w:szCs w:val="32"/>
        </w:rPr>
        <w:t>采购单位不另行</w:t>
      </w:r>
      <w:r>
        <w:rPr>
          <w:rFonts w:hint="eastAsia" w:ascii="Times New Roman" w:hAnsi="Times New Roman" w:eastAsia="仿宋_GB2312" w:cs="Times New Roman"/>
          <w:sz w:val="32"/>
          <w:szCs w:val="32"/>
          <w:lang w:eastAsia="zh-CN"/>
        </w:rPr>
        <w:t>支付运输</w:t>
      </w:r>
      <w:r>
        <w:rPr>
          <w:rFonts w:ascii="Times New Roman" w:hAnsi="Times New Roman" w:eastAsia="仿宋_GB2312" w:cs="Times New Roman"/>
          <w:sz w:val="32"/>
          <w:szCs w:val="32"/>
        </w:rPr>
        <w:t>费。</w:t>
      </w:r>
    </w:p>
    <w:p w14:paraId="0DBA581D">
      <w:pPr>
        <w:tabs>
          <w:tab w:val="left" w:pos="5250"/>
        </w:tabs>
        <w:autoSpaceDE w:val="0"/>
        <w:autoSpaceDN w:val="0"/>
        <w:adjustRightIn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二、供应商要求</w:t>
      </w:r>
    </w:p>
    <w:p w14:paraId="72D6434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（一）具有独立承担民事责任的能力；</w:t>
      </w:r>
    </w:p>
    <w:p w14:paraId="004FADD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（二）具有良好的商业信誉和健全的财务会计制度；</w:t>
      </w:r>
    </w:p>
    <w:p w14:paraId="21DA81B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（三）具有履行合同所必需的设备和专业技术能力；</w:t>
      </w:r>
    </w:p>
    <w:p w14:paraId="6B093EC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（四）有依法缴纳税收和社会保障资金的良好记录；</w:t>
      </w:r>
    </w:p>
    <w:p w14:paraId="6FEC9E9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（五）对于参加报价的供应商，营业执照中必须具有相应货物生产或销售的经营范围。</w:t>
      </w:r>
    </w:p>
    <w:p w14:paraId="0DC6F573">
      <w:pPr>
        <w:tabs>
          <w:tab w:val="left" w:pos="5250"/>
        </w:tabs>
        <w:autoSpaceDE w:val="0"/>
        <w:autoSpaceDN w:val="0"/>
        <w:adjustRightInd w:val="0"/>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三、报价材料要求</w:t>
      </w:r>
    </w:p>
    <w:p w14:paraId="3D94C97C">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（一）文本要求：</w:t>
      </w:r>
    </w:p>
    <w:p w14:paraId="6450732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1．正本</w:t>
      </w:r>
      <w:r>
        <w:rPr>
          <w:rFonts w:hint="eastAsia" w:ascii="Times New Roman" w:hAnsi="Times New Roman" w:eastAsia="仿宋_GB2312" w:cs="Times New Roman"/>
          <w:sz w:val="32"/>
          <w:szCs w:val="32"/>
          <w:lang w:eastAsia="zh-CN"/>
        </w:rPr>
        <w:t>两</w:t>
      </w:r>
      <w:r>
        <w:rPr>
          <w:rFonts w:ascii="Times New Roman" w:hAnsi="Times New Roman" w:eastAsia="仿宋_GB2312" w:cs="Times New Roman"/>
          <w:sz w:val="32"/>
          <w:szCs w:val="32"/>
        </w:rPr>
        <w:t>本，须各自装订成册；</w:t>
      </w:r>
    </w:p>
    <w:p w14:paraId="7E190F3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2．文本需要法定代表人或授权委托人签名和加盖公章； </w:t>
      </w:r>
    </w:p>
    <w:p w14:paraId="63D203E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3．文本不应有涂改、增删和字迹潦草之处，如有修改的，修改处必须有法人或授权代表的签章。</w:t>
      </w:r>
    </w:p>
    <w:p w14:paraId="6639AD0A">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（二）文本组成：</w:t>
      </w:r>
    </w:p>
    <w:p w14:paraId="5CF9B747">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1．营业执照副本复印件；</w:t>
      </w:r>
    </w:p>
    <w:p w14:paraId="3B80A64F">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2．报价表（附件1）；</w:t>
      </w:r>
    </w:p>
    <w:p w14:paraId="5AE304FE">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3．资格文件的声明函（附件2）；</w:t>
      </w:r>
    </w:p>
    <w:p w14:paraId="242CD7DA">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4．所报价产品的技术参数、配置等证明资料；</w:t>
      </w:r>
    </w:p>
    <w:p w14:paraId="6AFDCDE2">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5．服务承诺；</w:t>
      </w:r>
    </w:p>
    <w:p w14:paraId="4546ED3D">
      <w:pPr>
        <w:spacing w:line="560" w:lineRule="exact"/>
        <w:ind w:firstLine="640" w:firstLineChars="200"/>
        <w:rPr>
          <w:rFonts w:ascii="Times New Roman" w:hAnsi="Times New Roman" w:eastAsia="仿宋_GB2312" w:cs="Times New Roman"/>
          <w:kern w:val="0"/>
          <w:sz w:val="32"/>
          <w:szCs w:val="32"/>
          <w:lang w:val="zh-CN"/>
        </w:rPr>
      </w:pPr>
      <w:r>
        <w:rPr>
          <w:rFonts w:ascii="Times New Roman" w:hAnsi="Times New Roman" w:eastAsia="仿宋_GB2312" w:cs="Times New Roman"/>
          <w:kern w:val="0"/>
          <w:sz w:val="32"/>
          <w:szCs w:val="32"/>
          <w:lang w:val="zh-CN"/>
        </w:rPr>
        <w:t>6．</w:t>
      </w:r>
      <w:r>
        <w:rPr>
          <w:rFonts w:ascii="Times New Roman" w:hAnsi="Times New Roman" w:eastAsia="仿宋_GB2312" w:cs="Times New Roman"/>
          <w:sz w:val="32"/>
          <w:szCs w:val="32"/>
        </w:rPr>
        <w:t>以上所有材料均需加盖公章。</w:t>
      </w:r>
    </w:p>
    <w:p w14:paraId="2707C82A">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四、公告时间</w:t>
      </w:r>
    </w:p>
    <w:p w14:paraId="35625FFA">
      <w:pPr>
        <w:tabs>
          <w:tab w:val="left" w:pos="5250"/>
        </w:tabs>
        <w:autoSpaceDE w:val="0"/>
        <w:autoSpaceDN w:val="0"/>
        <w:adjustRightInd w:val="0"/>
        <w:spacing w:line="58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22</w:t>
      </w:r>
      <w:r>
        <w:rPr>
          <w:rFonts w:ascii="Times New Roman" w:hAnsi="Times New Roman" w:eastAsia="仿宋_GB2312" w:cs="Times New Roman"/>
          <w:color w:val="auto"/>
          <w:sz w:val="32"/>
          <w:szCs w:val="32"/>
        </w:rPr>
        <w:t>日—202</w:t>
      </w: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26</w:t>
      </w:r>
      <w:r>
        <w:rPr>
          <w:rFonts w:ascii="Times New Roman" w:hAnsi="Times New Roman" w:eastAsia="仿宋_GB2312" w:cs="Times New Roman"/>
          <w:color w:val="auto"/>
          <w:sz w:val="32"/>
          <w:szCs w:val="32"/>
        </w:rPr>
        <w:t>日。</w:t>
      </w:r>
    </w:p>
    <w:p w14:paraId="3367BC11">
      <w:pPr>
        <w:spacing w:line="56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五、其他事项</w:t>
      </w:r>
    </w:p>
    <w:p w14:paraId="11D70136">
      <w:pPr>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各参与报价公司须在202</w:t>
      </w:r>
      <w:r>
        <w:rPr>
          <w:rFonts w:hint="eastAsia" w:ascii="Times New Roman" w:hAnsi="Times New Roman" w:eastAsia="仿宋_GB2312" w:cs="Times New Roman"/>
          <w:color w:val="auto"/>
          <w:sz w:val="32"/>
          <w:szCs w:val="32"/>
        </w:rPr>
        <w:t>6</w:t>
      </w:r>
      <w:r>
        <w:rPr>
          <w:rFonts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26</w:t>
      </w:r>
      <w:r>
        <w:rPr>
          <w:rFonts w:ascii="Times New Roman" w:hAnsi="Times New Roman" w:eastAsia="仿宋_GB2312" w:cs="Times New Roman"/>
          <w:color w:val="auto"/>
          <w:sz w:val="32"/>
          <w:szCs w:val="32"/>
        </w:rPr>
        <w:t>日17:00前将所有材料文本统一密封邮寄或送达至苏州市</w:t>
      </w:r>
      <w:r>
        <w:rPr>
          <w:rFonts w:hint="eastAsia" w:ascii="Times New Roman" w:hAnsi="Times New Roman" w:eastAsia="仿宋_GB2312" w:cs="Times New Roman"/>
          <w:color w:val="auto"/>
          <w:sz w:val="32"/>
          <w:szCs w:val="32"/>
          <w:lang w:eastAsia="zh-CN"/>
        </w:rPr>
        <w:t>农业综合行政执法支队</w:t>
      </w:r>
      <w:r>
        <w:rPr>
          <w:rFonts w:ascii="Times New Roman" w:hAnsi="Times New Roman" w:eastAsia="仿宋_GB2312" w:cs="Times New Roman"/>
          <w:color w:val="auto"/>
          <w:sz w:val="32"/>
          <w:szCs w:val="32"/>
        </w:rPr>
        <w:t>（需在包装上注明“</w:t>
      </w:r>
      <w:r>
        <w:rPr>
          <w:rFonts w:ascii="Times New Roman" w:hAnsi="Times New Roman" w:eastAsia="仿宋_GB2312" w:cs="Times New Roman"/>
          <w:b/>
          <w:bCs/>
          <w:color w:val="auto"/>
          <w:sz w:val="32"/>
          <w:szCs w:val="32"/>
        </w:rPr>
        <w:t>采购</w:t>
      </w:r>
      <w:r>
        <w:rPr>
          <w:rFonts w:hint="eastAsia" w:ascii="Times New Roman" w:hAnsi="Times New Roman" w:eastAsia="仿宋_GB2312" w:cs="Times New Roman"/>
          <w:b/>
          <w:bCs/>
          <w:color w:val="auto"/>
          <w:sz w:val="32"/>
          <w:szCs w:val="32"/>
          <w:lang w:eastAsia="zh-CN"/>
        </w:rPr>
        <w:t>飞行救生圈</w:t>
      </w:r>
      <w:r>
        <w:rPr>
          <w:rFonts w:ascii="Times New Roman" w:hAnsi="Times New Roman" w:eastAsia="仿宋_GB2312" w:cs="Times New Roman"/>
          <w:color w:val="auto"/>
          <w:sz w:val="32"/>
          <w:szCs w:val="32"/>
        </w:rPr>
        <w:t>”字样），通信地址：江苏省苏州市吴中区</w:t>
      </w:r>
      <w:r>
        <w:rPr>
          <w:rFonts w:hint="eastAsia" w:ascii="Times New Roman" w:hAnsi="Times New Roman" w:eastAsia="仿宋_GB2312" w:cs="Times New Roman"/>
          <w:color w:val="auto"/>
          <w:sz w:val="32"/>
          <w:szCs w:val="32"/>
          <w:lang w:eastAsia="zh-CN"/>
        </w:rPr>
        <w:t>西塘北巷</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号，苏州市</w:t>
      </w:r>
      <w:r>
        <w:rPr>
          <w:rFonts w:hint="eastAsia" w:ascii="Times New Roman" w:hAnsi="Times New Roman" w:eastAsia="仿宋_GB2312" w:cs="Times New Roman"/>
          <w:color w:val="auto"/>
          <w:sz w:val="32"/>
          <w:szCs w:val="32"/>
          <w:lang w:eastAsia="zh-CN"/>
        </w:rPr>
        <w:t>农业综合行政执法支队</w:t>
      </w:r>
      <w:r>
        <w:rPr>
          <w:rFonts w:ascii="Times New Roman" w:hAnsi="Times New Roman" w:eastAsia="仿宋_GB2312" w:cs="Times New Roman"/>
          <w:color w:val="auto"/>
          <w:sz w:val="32"/>
          <w:szCs w:val="32"/>
        </w:rPr>
        <w:t>，邮编：</w:t>
      </w:r>
      <w:r>
        <w:rPr>
          <w:rFonts w:ascii="Times New Roman" w:hAnsi="Times New Roman" w:eastAsia="仿宋_GB2312" w:cs="Times New Roman"/>
          <w:bCs/>
          <w:color w:val="auto"/>
          <w:sz w:val="32"/>
          <w:szCs w:val="32"/>
        </w:rPr>
        <w:t>215128</w:t>
      </w:r>
      <w:r>
        <w:rPr>
          <w:rFonts w:ascii="Times New Roman" w:hAnsi="Times New Roman" w:eastAsia="仿宋_GB2312" w:cs="Times New Roman"/>
          <w:color w:val="auto"/>
          <w:sz w:val="32"/>
          <w:szCs w:val="32"/>
        </w:rPr>
        <w:t>，收件人：</w:t>
      </w:r>
      <w:r>
        <w:rPr>
          <w:rFonts w:hint="eastAsia" w:ascii="Times New Roman" w:hAnsi="Times New Roman" w:eastAsia="仿宋_GB2312" w:cs="Times New Roman"/>
          <w:color w:val="auto"/>
          <w:sz w:val="32"/>
          <w:szCs w:val="32"/>
          <w:lang w:eastAsia="zh-CN"/>
        </w:rPr>
        <w:t>顾嫣</w:t>
      </w:r>
      <w:r>
        <w:rPr>
          <w:rFonts w:ascii="Times New Roman" w:hAnsi="Times New Roman" w:eastAsia="仿宋_GB2312" w:cs="Times New Roman"/>
          <w:color w:val="auto"/>
          <w:sz w:val="32"/>
          <w:szCs w:val="32"/>
        </w:rPr>
        <w:t>，电话：0512-</w:t>
      </w:r>
      <w:r>
        <w:rPr>
          <w:rFonts w:hint="eastAsia" w:ascii="Times New Roman" w:hAnsi="Times New Roman" w:eastAsia="仿宋_GB2312" w:cs="Times New Roman"/>
          <w:color w:val="auto"/>
          <w:sz w:val="32"/>
          <w:szCs w:val="32"/>
          <w:lang w:val="en-US" w:eastAsia="zh-CN"/>
        </w:rPr>
        <w:t>65245875</w:t>
      </w:r>
      <w:r>
        <w:rPr>
          <w:rFonts w:ascii="Times New Roman" w:hAnsi="Times New Roman" w:eastAsia="仿宋_GB2312" w:cs="Times New Roman"/>
          <w:color w:val="auto"/>
          <w:sz w:val="32"/>
          <w:szCs w:val="32"/>
        </w:rPr>
        <w:t>。</w:t>
      </w:r>
    </w:p>
    <w:p w14:paraId="6D271C5A">
      <w:pPr>
        <w:spacing w:line="560" w:lineRule="exact"/>
        <w:ind w:firstLine="640" w:firstLineChars="200"/>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六、联系方式</w:t>
      </w:r>
    </w:p>
    <w:p w14:paraId="56250D59">
      <w:pPr>
        <w:spacing w:line="560" w:lineRule="exact"/>
        <w:ind w:firstLine="640" w:firstLineChars="200"/>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采购咨询联系人：</w:t>
      </w:r>
      <w:r>
        <w:rPr>
          <w:rFonts w:hint="eastAsia" w:ascii="Times New Roman" w:hAnsi="Times New Roman" w:eastAsia="仿宋_GB2312" w:cs="Times New Roman"/>
          <w:color w:val="auto"/>
          <w:sz w:val="32"/>
          <w:szCs w:val="32"/>
          <w:lang w:eastAsia="zh-CN"/>
        </w:rPr>
        <w:t>顾嫣</w:t>
      </w:r>
      <w:r>
        <w:rPr>
          <w:rFonts w:ascii="Times New Roman" w:hAnsi="Times New Roman" w:eastAsia="仿宋_GB2312" w:cs="Times New Roman"/>
          <w:color w:val="auto"/>
          <w:sz w:val="32"/>
          <w:szCs w:val="32"/>
        </w:rPr>
        <w:t>，电话：0512-</w:t>
      </w:r>
      <w:r>
        <w:rPr>
          <w:rFonts w:hint="eastAsia" w:ascii="Times New Roman" w:hAnsi="Times New Roman" w:eastAsia="仿宋_GB2312" w:cs="Times New Roman"/>
          <w:color w:val="auto"/>
          <w:sz w:val="32"/>
          <w:szCs w:val="32"/>
          <w:lang w:val="en-US" w:eastAsia="zh-CN"/>
        </w:rPr>
        <w:t>65245875</w:t>
      </w:r>
      <w:r>
        <w:rPr>
          <w:rFonts w:ascii="Times New Roman" w:hAnsi="Times New Roman" w:eastAsia="仿宋_GB2312" w:cs="Times New Roman"/>
          <w:color w:val="auto"/>
          <w:sz w:val="32"/>
          <w:szCs w:val="32"/>
        </w:rPr>
        <w:t>；</w:t>
      </w:r>
    </w:p>
    <w:p w14:paraId="163F5AC9">
      <w:pPr>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机关纪委监督电话：0512-</w:t>
      </w:r>
      <w:r>
        <w:rPr>
          <w:rFonts w:hint="eastAsia" w:ascii="Times New Roman" w:hAnsi="Times New Roman" w:eastAsia="仿宋_GB2312" w:cs="Times New Roman"/>
          <w:color w:val="auto"/>
          <w:sz w:val="32"/>
          <w:szCs w:val="32"/>
          <w:lang w:val="en-US" w:eastAsia="zh-CN"/>
        </w:rPr>
        <w:t>68130180</w:t>
      </w:r>
      <w:r>
        <w:rPr>
          <w:rFonts w:ascii="Times New Roman" w:hAnsi="Times New Roman" w:eastAsia="仿宋_GB2312" w:cs="Times New Roman"/>
          <w:color w:val="auto"/>
          <w:sz w:val="32"/>
          <w:szCs w:val="32"/>
        </w:rPr>
        <w:t>。</w:t>
      </w:r>
    </w:p>
    <w:p w14:paraId="76E3DF79">
      <w:pPr>
        <w:widowControl/>
        <w:spacing w:line="560" w:lineRule="exact"/>
        <w:ind w:right="640"/>
        <w:jc w:val="right"/>
        <w:rPr>
          <w:rFonts w:ascii="Times New Roman" w:hAnsi="Times New Roman" w:eastAsia="仿宋_GB2312" w:cs="Times New Roman"/>
          <w:color w:val="auto"/>
          <w:kern w:val="0"/>
          <w:sz w:val="32"/>
          <w:szCs w:val="32"/>
        </w:rPr>
      </w:pPr>
    </w:p>
    <w:p w14:paraId="0411E379">
      <w:pPr>
        <w:widowControl/>
        <w:spacing w:line="560" w:lineRule="exact"/>
        <w:ind w:right="640"/>
        <w:jc w:val="right"/>
        <w:rPr>
          <w:rFonts w:ascii="Times New Roman" w:hAnsi="Times New Roman" w:eastAsia="仿宋_GB2312" w:cs="Times New Roman"/>
          <w:color w:val="auto"/>
          <w:kern w:val="0"/>
          <w:sz w:val="32"/>
          <w:szCs w:val="32"/>
        </w:rPr>
      </w:pPr>
    </w:p>
    <w:p w14:paraId="699A45AA">
      <w:pPr>
        <w:widowControl/>
        <w:spacing w:line="560" w:lineRule="exact"/>
        <w:ind w:right="640"/>
        <w:jc w:val="right"/>
        <w:rPr>
          <w:rFonts w:ascii="Times New Roman" w:hAnsi="Times New Roman" w:eastAsia="仿宋_GB2312" w:cs="Times New Roman"/>
          <w:color w:val="auto"/>
          <w:kern w:val="0"/>
          <w:sz w:val="32"/>
          <w:szCs w:val="32"/>
        </w:rPr>
      </w:pPr>
    </w:p>
    <w:p w14:paraId="71D912E6">
      <w:pPr>
        <w:widowControl/>
        <w:spacing w:line="560" w:lineRule="exact"/>
        <w:ind w:right="640"/>
        <w:jc w:val="right"/>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kern w:val="0"/>
          <w:sz w:val="32"/>
          <w:szCs w:val="32"/>
        </w:rPr>
        <w:t>苏州市</w:t>
      </w:r>
      <w:r>
        <w:rPr>
          <w:rFonts w:hint="eastAsia" w:ascii="Times New Roman" w:hAnsi="Times New Roman" w:eastAsia="仿宋_GB2312" w:cs="Times New Roman"/>
          <w:color w:val="auto"/>
          <w:sz w:val="32"/>
          <w:szCs w:val="32"/>
          <w:lang w:eastAsia="zh-CN"/>
        </w:rPr>
        <w:t>农业综合行政执法支队</w:t>
      </w:r>
    </w:p>
    <w:p w14:paraId="75E0256F">
      <w:pPr>
        <w:widowControl/>
        <w:spacing w:line="560" w:lineRule="exact"/>
        <w:ind w:right="640"/>
        <w:jc w:val="center"/>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sz w:val="32"/>
          <w:szCs w:val="32"/>
          <w:lang w:val="en-US" w:eastAsia="zh-CN"/>
        </w:rPr>
        <w:t xml:space="preserve">                    </w:t>
      </w:r>
      <w:r>
        <w:rPr>
          <w:rFonts w:ascii="Times New Roman" w:hAnsi="Times New Roman" w:eastAsia="仿宋_GB2312" w:cs="Times New Roman"/>
          <w:color w:val="auto"/>
          <w:kern w:val="0"/>
          <w:sz w:val="32"/>
          <w:szCs w:val="32"/>
        </w:rPr>
        <w:t xml:space="preserve"> 202</w:t>
      </w:r>
      <w:r>
        <w:rPr>
          <w:rFonts w:hint="eastAsia" w:ascii="Times New Roman" w:hAnsi="Times New Roman" w:eastAsia="仿宋_GB2312" w:cs="Times New Roman"/>
          <w:color w:val="auto"/>
          <w:kern w:val="0"/>
          <w:sz w:val="32"/>
          <w:szCs w:val="32"/>
        </w:rPr>
        <w:t>6</w:t>
      </w:r>
      <w:r>
        <w:rPr>
          <w:rFonts w:ascii="Times New Roman" w:hAnsi="Times New Roman" w:eastAsia="仿宋_GB2312" w:cs="Times New Roman"/>
          <w:color w:val="auto"/>
          <w:kern w:val="0"/>
          <w:sz w:val="32"/>
          <w:szCs w:val="32"/>
        </w:rPr>
        <w:t>年</w:t>
      </w:r>
      <w:r>
        <w:rPr>
          <w:rFonts w:hint="eastAsia" w:ascii="Times New Roman" w:hAnsi="Times New Roman" w:eastAsia="仿宋_GB2312" w:cs="Times New Roman"/>
          <w:color w:val="auto"/>
          <w:kern w:val="0"/>
          <w:sz w:val="32"/>
          <w:szCs w:val="32"/>
          <w:lang w:val="en-US" w:eastAsia="zh-CN"/>
        </w:rPr>
        <w:t>10</w:t>
      </w:r>
      <w:r>
        <w:rPr>
          <w:rFonts w:ascii="Times New Roman" w:hAnsi="Times New Roman" w:eastAsia="仿宋_GB2312" w:cs="Times New Roman"/>
          <w:color w:val="auto"/>
          <w:kern w:val="0"/>
          <w:sz w:val="32"/>
          <w:szCs w:val="32"/>
        </w:rPr>
        <w:t>月</w:t>
      </w:r>
      <w:r>
        <w:rPr>
          <w:rFonts w:hint="eastAsia" w:ascii="Times New Roman" w:hAnsi="Times New Roman" w:eastAsia="仿宋_GB2312" w:cs="Times New Roman"/>
          <w:color w:val="auto"/>
          <w:kern w:val="0"/>
          <w:sz w:val="32"/>
          <w:szCs w:val="32"/>
          <w:lang w:val="en-US" w:eastAsia="zh-CN"/>
        </w:rPr>
        <w:t>22</w:t>
      </w:r>
      <w:r>
        <w:rPr>
          <w:rFonts w:ascii="Times New Roman" w:hAnsi="Times New Roman" w:eastAsia="仿宋_GB2312" w:cs="Times New Roman"/>
          <w:color w:val="auto"/>
          <w:kern w:val="0"/>
          <w:sz w:val="32"/>
          <w:szCs w:val="32"/>
        </w:rPr>
        <w:t xml:space="preserve">日 </w:t>
      </w:r>
    </w:p>
    <w:p w14:paraId="6DDF07D2">
      <w:pPr>
        <w:pStyle w:val="2"/>
        <w:ind w:left="0" w:leftChars="0" w:firstLine="0" w:firstLineChars="0"/>
        <w:rPr>
          <w:rFonts w:ascii="Times New Roman" w:hAnsi="Times New Roman" w:cs="Times New Roman"/>
        </w:rPr>
      </w:pPr>
    </w:p>
    <w:p w14:paraId="2EB6B51C">
      <w:pPr>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br w:type="page"/>
      </w:r>
    </w:p>
    <w:p w14:paraId="08F5F2EE">
      <w:pPr>
        <w:autoSpaceDE w:val="0"/>
        <w:autoSpaceDN w:val="0"/>
        <w:adjustRightInd w:val="0"/>
        <w:jc w:val="left"/>
        <w:rPr>
          <w:rFonts w:ascii="Times New Roman" w:hAnsi="Times New Roman" w:eastAsia="仿宋" w:cs="Times New Roman"/>
          <w:b/>
          <w:color w:val="000000"/>
          <w:kern w:val="0"/>
          <w:sz w:val="32"/>
          <w:szCs w:val="32"/>
        </w:rPr>
      </w:pPr>
      <w:r>
        <w:rPr>
          <w:rFonts w:hint="eastAsia" w:ascii="黑体" w:hAnsi="黑体" w:eastAsia="黑体" w:cs="黑体"/>
          <w:color w:val="000000"/>
          <w:kern w:val="0"/>
          <w:sz w:val="32"/>
          <w:szCs w:val="32"/>
        </w:rPr>
        <w:t>附件</w:t>
      </w:r>
      <w:r>
        <w:rPr>
          <w:rFonts w:ascii="Times New Roman" w:hAnsi="Times New Roman" w:eastAsia="仿宋" w:cs="Times New Roman"/>
          <w:color w:val="000000"/>
          <w:kern w:val="0"/>
          <w:sz w:val="32"/>
          <w:szCs w:val="32"/>
        </w:rPr>
        <w:t>1</w:t>
      </w:r>
    </w:p>
    <w:p w14:paraId="763162CF">
      <w:pPr>
        <w:jc w:val="center"/>
        <w:rPr>
          <w:rFonts w:ascii="Times New Roman" w:hAnsi="Times New Roman" w:eastAsia="方正小标宋简体" w:cs="Times New Roman"/>
          <w:kern w:val="0"/>
          <w:sz w:val="44"/>
          <w:szCs w:val="44"/>
        </w:rPr>
      </w:pPr>
      <w:r>
        <w:rPr>
          <w:rFonts w:hint="eastAsia" w:ascii="Times New Roman" w:hAnsi="Times New Roman" w:eastAsia="黑体" w:cs="Times New Roman"/>
          <w:sz w:val="44"/>
          <w:szCs w:val="44"/>
          <w:u w:val="single"/>
          <w:lang w:eastAsia="zh-CN"/>
        </w:rPr>
        <w:t>飞行救生圈采购</w:t>
      </w:r>
      <w:r>
        <w:rPr>
          <w:rFonts w:ascii="Times New Roman" w:hAnsi="Times New Roman" w:eastAsia="方正小标宋简体" w:cs="Times New Roman"/>
          <w:kern w:val="0"/>
          <w:sz w:val="44"/>
          <w:szCs w:val="44"/>
          <w:u w:val="single"/>
        </w:rPr>
        <w:t xml:space="preserve"> </w:t>
      </w:r>
      <w:r>
        <w:rPr>
          <w:rFonts w:ascii="Times New Roman" w:hAnsi="Times New Roman" w:eastAsia="方正小标宋简体" w:cs="Times New Roman"/>
          <w:kern w:val="0"/>
          <w:sz w:val="44"/>
          <w:szCs w:val="44"/>
        </w:rPr>
        <w:t>项目报价单</w:t>
      </w:r>
    </w:p>
    <w:p w14:paraId="78BD19FA">
      <w:pPr>
        <w:overflowPunct w:val="0"/>
        <w:adjustRightInd w:val="0"/>
        <w:spacing w:line="580" w:lineRule="exact"/>
        <w:jc w:val="center"/>
        <w:textAlignment w:val="baseline"/>
        <w:rPr>
          <w:rFonts w:ascii="Times New Roman" w:hAnsi="Times New Roman" w:eastAsia="方正小标宋简体" w:cs="Times New Roman"/>
          <w:kern w:val="0"/>
          <w:sz w:val="44"/>
          <w:szCs w:val="44"/>
        </w:rPr>
      </w:pPr>
    </w:p>
    <w:tbl>
      <w:tblPr>
        <w:tblStyle w:val="9"/>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73"/>
        <w:gridCol w:w="2998"/>
        <w:gridCol w:w="1099"/>
        <w:gridCol w:w="994"/>
        <w:gridCol w:w="996"/>
        <w:gridCol w:w="1366"/>
      </w:tblGrid>
      <w:tr w14:paraId="09ED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1" w:hRule="atLeast"/>
          <w:jc w:val="center"/>
        </w:trPr>
        <w:tc>
          <w:tcPr>
            <w:tcW w:w="524" w:type="pct"/>
            <w:vAlign w:val="center"/>
          </w:tcPr>
          <w:p w14:paraId="6CBD4BFA">
            <w:pPr>
              <w:snapToGrid w:val="0"/>
              <w:spacing w:line="440" w:lineRule="exact"/>
              <w:jc w:val="center"/>
              <w:rPr>
                <w:rFonts w:ascii="Times New Roman" w:hAnsi="Times New Roman" w:eastAsia="宋体" w:cs="Times New Roman"/>
                <w:b/>
                <w:sz w:val="28"/>
                <w:szCs w:val="28"/>
              </w:rPr>
            </w:pPr>
            <w:r>
              <w:rPr>
                <w:rFonts w:ascii="Times New Roman" w:hAnsi="Times New Roman" w:eastAsia="宋体" w:cs="Times New Roman"/>
                <w:b/>
                <w:sz w:val="28"/>
                <w:szCs w:val="28"/>
              </w:rPr>
              <w:t>序号</w:t>
            </w:r>
          </w:p>
        </w:tc>
        <w:tc>
          <w:tcPr>
            <w:tcW w:w="1800" w:type="pct"/>
            <w:vAlign w:val="center"/>
          </w:tcPr>
          <w:p w14:paraId="3FBEFF0A">
            <w:pPr>
              <w:snapToGrid w:val="0"/>
              <w:spacing w:line="440" w:lineRule="exact"/>
              <w:jc w:val="center"/>
              <w:rPr>
                <w:rFonts w:ascii="Times New Roman" w:hAnsi="Times New Roman" w:eastAsia="宋体" w:cs="Times New Roman"/>
                <w:b/>
                <w:sz w:val="28"/>
                <w:szCs w:val="28"/>
              </w:rPr>
            </w:pPr>
            <w:r>
              <w:rPr>
                <w:rFonts w:ascii="Times New Roman" w:hAnsi="Times New Roman" w:eastAsia="宋体" w:cs="Times New Roman"/>
                <w:b/>
                <w:sz w:val="28"/>
                <w:szCs w:val="28"/>
              </w:rPr>
              <w:t>产品名称</w:t>
            </w:r>
          </w:p>
        </w:tc>
        <w:tc>
          <w:tcPr>
            <w:tcW w:w="660" w:type="pct"/>
            <w:vAlign w:val="center"/>
          </w:tcPr>
          <w:p w14:paraId="6B57330F">
            <w:pPr>
              <w:snapToGrid w:val="0"/>
              <w:spacing w:line="440" w:lineRule="exact"/>
              <w:jc w:val="center"/>
              <w:rPr>
                <w:rFonts w:ascii="Times New Roman" w:hAnsi="Times New Roman" w:eastAsia="宋体" w:cs="Times New Roman"/>
                <w:b/>
                <w:sz w:val="28"/>
                <w:szCs w:val="28"/>
              </w:rPr>
            </w:pPr>
            <w:r>
              <w:rPr>
                <w:rFonts w:ascii="Times New Roman" w:hAnsi="Times New Roman" w:eastAsia="宋体" w:cs="Times New Roman"/>
                <w:b/>
                <w:sz w:val="28"/>
                <w:szCs w:val="28"/>
              </w:rPr>
              <w:t>规格</w:t>
            </w:r>
          </w:p>
        </w:tc>
        <w:tc>
          <w:tcPr>
            <w:tcW w:w="597" w:type="pct"/>
            <w:vAlign w:val="center"/>
          </w:tcPr>
          <w:p w14:paraId="22B7D02D">
            <w:pPr>
              <w:snapToGrid w:val="0"/>
              <w:spacing w:line="440" w:lineRule="exact"/>
              <w:jc w:val="center"/>
              <w:rPr>
                <w:rFonts w:ascii="Times New Roman" w:hAnsi="Times New Roman" w:eastAsia="宋体" w:cs="Times New Roman"/>
                <w:b/>
                <w:sz w:val="28"/>
                <w:szCs w:val="28"/>
              </w:rPr>
            </w:pPr>
            <w:r>
              <w:rPr>
                <w:rFonts w:ascii="Times New Roman" w:hAnsi="Times New Roman" w:eastAsia="宋体" w:cs="Times New Roman"/>
                <w:b/>
                <w:sz w:val="28"/>
                <w:szCs w:val="28"/>
              </w:rPr>
              <w:t>数量</w:t>
            </w:r>
          </w:p>
        </w:tc>
        <w:tc>
          <w:tcPr>
            <w:tcW w:w="597" w:type="pct"/>
            <w:vAlign w:val="center"/>
          </w:tcPr>
          <w:p w14:paraId="4F81D835">
            <w:pPr>
              <w:snapToGrid w:val="0"/>
              <w:spacing w:line="440" w:lineRule="exact"/>
              <w:jc w:val="center"/>
              <w:rPr>
                <w:rFonts w:ascii="Times New Roman" w:hAnsi="Times New Roman" w:eastAsia="宋体" w:cs="Times New Roman"/>
                <w:b/>
                <w:sz w:val="28"/>
                <w:szCs w:val="28"/>
              </w:rPr>
            </w:pPr>
            <w:r>
              <w:rPr>
                <w:rFonts w:ascii="Times New Roman" w:hAnsi="Times New Roman" w:eastAsia="宋体" w:cs="Times New Roman"/>
                <w:b/>
                <w:sz w:val="28"/>
                <w:szCs w:val="28"/>
              </w:rPr>
              <w:t>单位</w:t>
            </w:r>
          </w:p>
        </w:tc>
        <w:tc>
          <w:tcPr>
            <w:tcW w:w="820" w:type="pct"/>
            <w:vAlign w:val="center"/>
          </w:tcPr>
          <w:p w14:paraId="1AAF9031">
            <w:pPr>
              <w:snapToGrid w:val="0"/>
              <w:spacing w:line="440" w:lineRule="exact"/>
              <w:jc w:val="center"/>
              <w:rPr>
                <w:rFonts w:ascii="Times New Roman" w:hAnsi="Times New Roman" w:eastAsia="宋体" w:cs="Times New Roman"/>
                <w:b/>
                <w:sz w:val="28"/>
                <w:szCs w:val="28"/>
              </w:rPr>
            </w:pPr>
            <w:r>
              <w:rPr>
                <w:rFonts w:ascii="Times New Roman" w:hAnsi="Times New Roman" w:eastAsia="宋体" w:cs="Times New Roman"/>
                <w:b/>
                <w:sz w:val="28"/>
                <w:szCs w:val="28"/>
              </w:rPr>
              <w:t>单价（元）</w:t>
            </w:r>
          </w:p>
        </w:tc>
      </w:tr>
      <w:tr w14:paraId="51E2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524" w:type="pct"/>
            <w:vAlign w:val="center"/>
          </w:tcPr>
          <w:p w14:paraId="4406DA0A">
            <w:pPr>
              <w:snapToGrid w:val="0"/>
              <w:spacing w:line="44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1</w:t>
            </w:r>
          </w:p>
        </w:tc>
        <w:tc>
          <w:tcPr>
            <w:tcW w:w="1800" w:type="pct"/>
            <w:vAlign w:val="center"/>
          </w:tcPr>
          <w:p w14:paraId="6E5AC271">
            <w:pPr>
              <w:spacing w:line="400" w:lineRule="exact"/>
              <w:jc w:val="center"/>
              <w:rPr>
                <w:rFonts w:ascii="Times New Roman" w:hAnsi="Times New Roman" w:eastAsia="仿宋_GB2312" w:cs="Times New Roman"/>
                <w:sz w:val="28"/>
                <w:szCs w:val="28"/>
              </w:rPr>
            </w:pPr>
          </w:p>
        </w:tc>
        <w:tc>
          <w:tcPr>
            <w:tcW w:w="660" w:type="pct"/>
          </w:tcPr>
          <w:p w14:paraId="38DA060F">
            <w:pPr>
              <w:autoSpaceDE w:val="0"/>
              <w:autoSpaceDN w:val="0"/>
              <w:adjustRightInd w:val="0"/>
              <w:spacing w:line="400" w:lineRule="exact"/>
              <w:jc w:val="center"/>
              <w:rPr>
                <w:rFonts w:ascii="Times New Roman" w:hAnsi="Times New Roman" w:eastAsia="仿宋_GB2312" w:cs="Times New Roman"/>
                <w:sz w:val="28"/>
                <w:szCs w:val="28"/>
              </w:rPr>
            </w:pPr>
          </w:p>
        </w:tc>
        <w:tc>
          <w:tcPr>
            <w:tcW w:w="597" w:type="pct"/>
          </w:tcPr>
          <w:p w14:paraId="6D0A21C5">
            <w:pPr>
              <w:autoSpaceDE w:val="0"/>
              <w:autoSpaceDN w:val="0"/>
              <w:adjustRightInd w:val="0"/>
              <w:spacing w:line="400" w:lineRule="exact"/>
              <w:jc w:val="center"/>
              <w:rPr>
                <w:rFonts w:ascii="Times New Roman" w:hAnsi="Times New Roman" w:eastAsia="仿宋_GB2312" w:cs="Times New Roman"/>
                <w:sz w:val="28"/>
                <w:szCs w:val="28"/>
              </w:rPr>
            </w:pPr>
          </w:p>
        </w:tc>
        <w:tc>
          <w:tcPr>
            <w:tcW w:w="597" w:type="pct"/>
            <w:vAlign w:val="center"/>
          </w:tcPr>
          <w:p w14:paraId="11BE87B6">
            <w:pPr>
              <w:autoSpaceDE w:val="0"/>
              <w:autoSpaceDN w:val="0"/>
              <w:adjustRightInd w:val="0"/>
              <w:spacing w:line="400" w:lineRule="exact"/>
              <w:jc w:val="center"/>
              <w:rPr>
                <w:rFonts w:ascii="Times New Roman" w:hAnsi="Times New Roman" w:eastAsia="仿宋_GB2312" w:cs="Times New Roman"/>
                <w:sz w:val="28"/>
                <w:szCs w:val="28"/>
              </w:rPr>
            </w:pPr>
          </w:p>
        </w:tc>
        <w:tc>
          <w:tcPr>
            <w:tcW w:w="820" w:type="pct"/>
            <w:vAlign w:val="center"/>
          </w:tcPr>
          <w:p w14:paraId="6FECAEA6">
            <w:pPr>
              <w:autoSpaceDE w:val="0"/>
              <w:autoSpaceDN w:val="0"/>
              <w:adjustRightInd w:val="0"/>
              <w:jc w:val="center"/>
              <w:rPr>
                <w:rFonts w:ascii="Times New Roman" w:hAnsi="Times New Roman" w:eastAsia="仿宋_GB2312" w:cs="Times New Roman"/>
                <w:kern w:val="0"/>
                <w:sz w:val="28"/>
                <w:szCs w:val="28"/>
              </w:rPr>
            </w:pPr>
          </w:p>
        </w:tc>
      </w:tr>
      <w:tr w14:paraId="2EC7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524" w:type="pct"/>
            <w:vAlign w:val="center"/>
          </w:tcPr>
          <w:p w14:paraId="727F73E1">
            <w:pPr>
              <w:snapToGrid w:val="0"/>
              <w:spacing w:line="44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w:t>
            </w:r>
          </w:p>
        </w:tc>
        <w:tc>
          <w:tcPr>
            <w:tcW w:w="1800" w:type="pct"/>
            <w:vAlign w:val="center"/>
          </w:tcPr>
          <w:p w14:paraId="2A7CEC3F">
            <w:pPr>
              <w:spacing w:line="400" w:lineRule="exact"/>
              <w:jc w:val="center"/>
              <w:rPr>
                <w:rFonts w:ascii="Times New Roman" w:hAnsi="Times New Roman" w:eastAsia="仿宋_GB2312" w:cs="Times New Roman"/>
                <w:sz w:val="28"/>
                <w:szCs w:val="28"/>
              </w:rPr>
            </w:pPr>
          </w:p>
        </w:tc>
        <w:tc>
          <w:tcPr>
            <w:tcW w:w="660" w:type="pct"/>
          </w:tcPr>
          <w:p w14:paraId="4F60F4F5">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597" w:type="pct"/>
          </w:tcPr>
          <w:p w14:paraId="391ECA4A">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597" w:type="pct"/>
            <w:vAlign w:val="center"/>
          </w:tcPr>
          <w:p w14:paraId="353DBA33">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820" w:type="pct"/>
            <w:vAlign w:val="center"/>
          </w:tcPr>
          <w:p w14:paraId="5B133D51">
            <w:pPr>
              <w:autoSpaceDE w:val="0"/>
              <w:autoSpaceDN w:val="0"/>
              <w:adjustRightInd w:val="0"/>
              <w:jc w:val="center"/>
              <w:rPr>
                <w:rFonts w:ascii="Times New Roman" w:hAnsi="Times New Roman" w:eastAsia="仿宋_GB2312" w:cs="Times New Roman"/>
                <w:kern w:val="0"/>
                <w:sz w:val="28"/>
                <w:szCs w:val="28"/>
              </w:rPr>
            </w:pPr>
          </w:p>
        </w:tc>
      </w:tr>
      <w:tr w14:paraId="3C99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524" w:type="pct"/>
            <w:vAlign w:val="center"/>
          </w:tcPr>
          <w:p w14:paraId="3F580FD6">
            <w:pPr>
              <w:snapToGrid w:val="0"/>
              <w:spacing w:line="44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w:t>
            </w:r>
          </w:p>
        </w:tc>
        <w:tc>
          <w:tcPr>
            <w:tcW w:w="1800" w:type="pct"/>
            <w:vAlign w:val="center"/>
          </w:tcPr>
          <w:p w14:paraId="6AFCA66D">
            <w:pPr>
              <w:spacing w:line="400" w:lineRule="exact"/>
              <w:jc w:val="center"/>
              <w:rPr>
                <w:rFonts w:ascii="Times New Roman" w:hAnsi="Times New Roman" w:eastAsia="仿宋_GB2312" w:cs="Times New Roman"/>
                <w:sz w:val="28"/>
                <w:szCs w:val="28"/>
              </w:rPr>
            </w:pPr>
          </w:p>
        </w:tc>
        <w:tc>
          <w:tcPr>
            <w:tcW w:w="660" w:type="pct"/>
          </w:tcPr>
          <w:p w14:paraId="22A30CF7">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597" w:type="pct"/>
          </w:tcPr>
          <w:p w14:paraId="7C7971F7">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597" w:type="pct"/>
            <w:vAlign w:val="center"/>
          </w:tcPr>
          <w:p w14:paraId="4D805C76">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820" w:type="pct"/>
            <w:vAlign w:val="center"/>
          </w:tcPr>
          <w:p w14:paraId="64C46E2C">
            <w:pPr>
              <w:autoSpaceDE w:val="0"/>
              <w:autoSpaceDN w:val="0"/>
              <w:adjustRightInd w:val="0"/>
              <w:jc w:val="center"/>
              <w:rPr>
                <w:rFonts w:ascii="Times New Roman" w:hAnsi="Times New Roman" w:eastAsia="仿宋_GB2312" w:cs="Times New Roman"/>
                <w:kern w:val="0"/>
                <w:sz w:val="28"/>
                <w:szCs w:val="28"/>
              </w:rPr>
            </w:pPr>
          </w:p>
        </w:tc>
      </w:tr>
      <w:tr w14:paraId="2607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524" w:type="pct"/>
            <w:vAlign w:val="center"/>
          </w:tcPr>
          <w:p w14:paraId="03475A50">
            <w:pPr>
              <w:snapToGrid w:val="0"/>
              <w:spacing w:line="440" w:lineRule="exact"/>
              <w:jc w:val="center"/>
              <w:rPr>
                <w:rFonts w:ascii="Times New Roman" w:hAnsi="Times New Roman" w:eastAsia="仿宋_GB2312" w:cs="Times New Roman"/>
                <w:sz w:val="28"/>
                <w:szCs w:val="28"/>
              </w:rPr>
            </w:pPr>
          </w:p>
        </w:tc>
        <w:tc>
          <w:tcPr>
            <w:tcW w:w="1800" w:type="pct"/>
            <w:vAlign w:val="center"/>
          </w:tcPr>
          <w:p w14:paraId="283677EE">
            <w:pPr>
              <w:spacing w:line="400" w:lineRule="exact"/>
              <w:jc w:val="center"/>
              <w:rPr>
                <w:rFonts w:ascii="Times New Roman" w:hAnsi="Times New Roman" w:eastAsia="仿宋_GB2312" w:cs="Times New Roman"/>
                <w:sz w:val="28"/>
                <w:szCs w:val="28"/>
              </w:rPr>
            </w:pPr>
          </w:p>
        </w:tc>
        <w:tc>
          <w:tcPr>
            <w:tcW w:w="660" w:type="pct"/>
          </w:tcPr>
          <w:p w14:paraId="6A7F94EA">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597" w:type="pct"/>
          </w:tcPr>
          <w:p w14:paraId="6FFF337F">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597" w:type="pct"/>
            <w:vAlign w:val="center"/>
          </w:tcPr>
          <w:p w14:paraId="09FE6EAF">
            <w:pPr>
              <w:autoSpaceDE w:val="0"/>
              <w:autoSpaceDN w:val="0"/>
              <w:adjustRightInd w:val="0"/>
              <w:spacing w:line="400" w:lineRule="exact"/>
              <w:jc w:val="center"/>
              <w:rPr>
                <w:rFonts w:ascii="Times New Roman" w:hAnsi="Times New Roman" w:eastAsia="仿宋_GB2312" w:cs="Times New Roman"/>
                <w:kern w:val="0"/>
                <w:sz w:val="28"/>
                <w:szCs w:val="28"/>
              </w:rPr>
            </w:pPr>
          </w:p>
        </w:tc>
        <w:tc>
          <w:tcPr>
            <w:tcW w:w="820" w:type="pct"/>
            <w:vAlign w:val="center"/>
          </w:tcPr>
          <w:p w14:paraId="6F0A8AFF">
            <w:pPr>
              <w:autoSpaceDE w:val="0"/>
              <w:autoSpaceDN w:val="0"/>
              <w:adjustRightInd w:val="0"/>
              <w:jc w:val="center"/>
              <w:rPr>
                <w:rFonts w:ascii="Times New Roman" w:hAnsi="Times New Roman" w:eastAsia="仿宋_GB2312" w:cs="Times New Roman"/>
                <w:kern w:val="0"/>
                <w:sz w:val="28"/>
                <w:szCs w:val="28"/>
              </w:rPr>
            </w:pPr>
          </w:p>
        </w:tc>
      </w:tr>
      <w:tr w14:paraId="42A9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atLeast"/>
          <w:jc w:val="center"/>
        </w:trPr>
        <w:tc>
          <w:tcPr>
            <w:tcW w:w="4179" w:type="pct"/>
            <w:gridSpan w:val="5"/>
            <w:vAlign w:val="center"/>
          </w:tcPr>
          <w:p w14:paraId="3536D3E6">
            <w:pPr>
              <w:autoSpaceDE w:val="0"/>
              <w:autoSpaceDN w:val="0"/>
              <w:adjustRightInd w:val="0"/>
              <w:spacing w:line="400" w:lineRule="exact"/>
              <w:jc w:val="center"/>
              <w:rPr>
                <w:rFonts w:ascii="Times New Roman" w:hAnsi="Times New Roman" w:eastAsia="仿宋_GB2312" w:cs="Times New Roman"/>
                <w:kern w:val="0"/>
                <w:sz w:val="28"/>
                <w:szCs w:val="28"/>
              </w:rPr>
            </w:pPr>
            <w:r>
              <w:rPr>
                <w:rFonts w:hint="eastAsia" w:ascii="Times New Roman" w:hAnsi="Times New Roman" w:eastAsia="仿宋_GB2312" w:cs="Times New Roman"/>
                <w:kern w:val="0"/>
                <w:sz w:val="28"/>
                <w:szCs w:val="28"/>
              </w:rPr>
              <w:t>总价（元）</w:t>
            </w:r>
          </w:p>
        </w:tc>
        <w:tc>
          <w:tcPr>
            <w:tcW w:w="820" w:type="pct"/>
            <w:vAlign w:val="center"/>
          </w:tcPr>
          <w:p w14:paraId="335CEA5D">
            <w:pPr>
              <w:autoSpaceDE w:val="0"/>
              <w:autoSpaceDN w:val="0"/>
              <w:adjustRightInd w:val="0"/>
              <w:jc w:val="center"/>
              <w:rPr>
                <w:rFonts w:ascii="Times New Roman" w:hAnsi="Times New Roman" w:eastAsia="仿宋_GB2312" w:cs="Times New Roman"/>
                <w:kern w:val="0"/>
                <w:sz w:val="28"/>
                <w:szCs w:val="28"/>
              </w:rPr>
            </w:pPr>
          </w:p>
        </w:tc>
      </w:tr>
    </w:tbl>
    <w:p w14:paraId="5043C800">
      <w:pPr>
        <w:autoSpaceDE w:val="0"/>
        <w:autoSpaceDN w:val="0"/>
        <w:adjustRightInd w:val="0"/>
        <w:jc w:val="left"/>
        <w:rPr>
          <w:rFonts w:ascii="Times New Roman" w:hAnsi="Times New Roman" w:eastAsia="仿宋_GB2312" w:cs="Times New Roman"/>
          <w:b/>
          <w:color w:val="000000"/>
          <w:kern w:val="0"/>
          <w:sz w:val="32"/>
          <w:szCs w:val="32"/>
        </w:rPr>
      </w:pPr>
      <w:r>
        <w:rPr>
          <w:rFonts w:ascii="Times New Roman" w:hAnsi="Times New Roman" w:eastAsia="仿宋_GB2312" w:cs="Times New Roman"/>
          <w:color w:val="000000"/>
          <w:kern w:val="0"/>
          <w:sz w:val="28"/>
          <w:szCs w:val="28"/>
        </w:rPr>
        <w:t>注：报价中应含所供产品货款、税金、运费、售后服务等所有费用，并提供增值税普通发票。</w:t>
      </w:r>
    </w:p>
    <w:p w14:paraId="0528070B">
      <w:pPr>
        <w:autoSpaceDE w:val="0"/>
        <w:autoSpaceDN w:val="0"/>
        <w:adjustRightInd w:val="0"/>
        <w:jc w:val="left"/>
        <w:rPr>
          <w:rFonts w:ascii="Times New Roman" w:hAnsi="Times New Roman" w:eastAsia="仿宋_GB2312" w:cs="Times New Roman"/>
          <w:b/>
          <w:color w:val="000000"/>
          <w:kern w:val="0"/>
          <w:sz w:val="28"/>
          <w:szCs w:val="28"/>
        </w:rPr>
      </w:pPr>
    </w:p>
    <w:p w14:paraId="284331AF">
      <w:pPr>
        <w:autoSpaceDE w:val="0"/>
        <w:autoSpaceDN w:val="0"/>
        <w:adjustRightInd w:val="0"/>
        <w:jc w:val="left"/>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法定代表人或委托代理人（签名）：</w:t>
      </w:r>
    </w:p>
    <w:p w14:paraId="7B2318BB">
      <w:pPr>
        <w:autoSpaceDE w:val="0"/>
        <w:autoSpaceDN w:val="0"/>
        <w:adjustRightInd w:val="0"/>
        <w:jc w:val="left"/>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报价人名称（公章）：</w:t>
      </w:r>
    </w:p>
    <w:p w14:paraId="69057572">
      <w:pPr>
        <w:autoSpaceDE w:val="0"/>
        <w:autoSpaceDN w:val="0"/>
        <w:adjustRightInd w:val="0"/>
        <w:jc w:val="left"/>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报价人：</w:t>
      </w:r>
    </w:p>
    <w:p w14:paraId="564CABCB">
      <w:pPr>
        <w:autoSpaceDE w:val="0"/>
        <w:autoSpaceDN w:val="0"/>
        <w:adjustRightInd w:val="0"/>
        <w:jc w:val="left"/>
        <w:rPr>
          <w:rFonts w:ascii="Times New Roman" w:hAnsi="Times New Roman" w:eastAsia="仿宋_GB2312" w:cs="Times New Roman"/>
          <w:color w:val="000000"/>
          <w:kern w:val="0"/>
          <w:sz w:val="28"/>
          <w:szCs w:val="28"/>
        </w:rPr>
      </w:pPr>
      <w:r>
        <w:rPr>
          <w:rFonts w:ascii="Times New Roman" w:hAnsi="Times New Roman" w:eastAsia="仿宋_GB2312" w:cs="Times New Roman"/>
          <w:color w:val="000000"/>
          <w:kern w:val="0"/>
          <w:sz w:val="28"/>
          <w:szCs w:val="28"/>
        </w:rPr>
        <w:t>报价人联系电话：</w:t>
      </w:r>
    </w:p>
    <w:p w14:paraId="70AD5505">
      <w:pPr>
        <w:tabs>
          <w:tab w:val="left" w:pos="5250"/>
        </w:tabs>
        <w:autoSpaceDE w:val="0"/>
        <w:autoSpaceDN w:val="0"/>
        <w:adjustRightInd w:val="0"/>
        <w:spacing w:line="580" w:lineRule="exact"/>
        <w:ind w:firstLine="560" w:firstLineChars="200"/>
        <w:rPr>
          <w:rFonts w:ascii="Times New Roman" w:hAnsi="Times New Roman" w:eastAsia="仿宋_GB2312" w:cs="Times New Roman"/>
          <w:sz w:val="28"/>
          <w:szCs w:val="28"/>
        </w:rPr>
      </w:pPr>
    </w:p>
    <w:p w14:paraId="430BF5B5">
      <w:pPr>
        <w:widowControl/>
        <w:jc w:val="left"/>
        <w:rPr>
          <w:rFonts w:ascii="Times New Roman" w:hAnsi="Times New Roman" w:eastAsia="仿宋_GB2312" w:cs="Times New Roman"/>
          <w:sz w:val="32"/>
          <w:szCs w:val="32"/>
        </w:rPr>
      </w:pPr>
    </w:p>
    <w:p w14:paraId="7D3FA5E1">
      <w:pPr>
        <w:widowControl/>
        <w:jc w:val="left"/>
        <w:rPr>
          <w:rFonts w:ascii="Times New Roman" w:hAnsi="Times New Roman" w:eastAsia="仿宋_GB2312" w:cs="Times New Roman"/>
          <w:sz w:val="32"/>
          <w:szCs w:val="32"/>
        </w:rPr>
      </w:pPr>
    </w:p>
    <w:p w14:paraId="00C79396">
      <w:pPr>
        <w:widowControl/>
        <w:jc w:val="lef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14:paraId="3DE37565">
      <w:pPr>
        <w:overflowPunct w:val="0"/>
        <w:adjustRightInd w:val="0"/>
        <w:spacing w:line="560" w:lineRule="exact"/>
        <w:jc w:val="left"/>
        <w:textAlignment w:val="baseline"/>
        <w:rPr>
          <w:rFonts w:ascii="Times New Roman" w:hAnsi="Times New Roman" w:eastAsia="仿宋_GB2312" w:cs="Times New Roman"/>
          <w:kern w:val="0"/>
          <w:sz w:val="32"/>
          <w:szCs w:val="32"/>
        </w:rPr>
      </w:pPr>
      <w:r>
        <w:rPr>
          <w:rFonts w:hint="eastAsia" w:ascii="黑体" w:hAnsi="黑体" w:eastAsia="黑体" w:cs="黑体"/>
          <w:kern w:val="0"/>
          <w:sz w:val="32"/>
          <w:szCs w:val="32"/>
        </w:rPr>
        <w:t>附件</w:t>
      </w:r>
      <w:r>
        <w:rPr>
          <w:rFonts w:ascii="Times New Roman" w:hAnsi="Times New Roman" w:eastAsia="仿宋_GB2312" w:cs="Times New Roman"/>
          <w:kern w:val="0"/>
          <w:sz w:val="32"/>
          <w:szCs w:val="32"/>
        </w:rPr>
        <w:t>2</w:t>
      </w:r>
    </w:p>
    <w:p w14:paraId="1462F619">
      <w:pPr>
        <w:overflowPunct w:val="0"/>
        <w:adjustRightInd w:val="0"/>
        <w:jc w:val="left"/>
        <w:textAlignment w:val="baseline"/>
        <w:rPr>
          <w:rFonts w:ascii="Times New Roman" w:hAnsi="Times New Roman" w:eastAsia="仿宋_GB2312" w:cs="Times New Roman"/>
          <w:kern w:val="0"/>
          <w:sz w:val="32"/>
          <w:szCs w:val="32"/>
        </w:rPr>
      </w:pPr>
    </w:p>
    <w:p w14:paraId="3077AB79">
      <w:pPr>
        <w:overflowPunct w:val="0"/>
        <w:adjustRightInd w:val="0"/>
        <w:jc w:val="left"/>
        <w:textAlignment w:val="baseline"/>
        <w:rPr>
          <w:rFonts w:ascii="Times New Roman" w:hAnsi="Times New Roman" w:eastAsia="仿宋_GB2312" w:cs="Times New Roman"/>
          <w:kern w:val="0"/>
          <w:sz w:val="32"/>
          <w:szCs w:val="32"/>
        </w:rPr>
      </w:pPr>
    </w:p>
    <w:p w14:paraId="1518175D">
      <w:pPr>
        <w:overflowPunct w:val="0"/>
        <w:adjustRightInd w:val="0"/>
        <w:spacing w:line="580" w:lineRule="exact"/>
        <w:ind w:firstLine="880" w:firstLineChars="200"/>
        <w:jc w:val="center"/>
        <w:textAlignment w:val="baseline"/>
        <w:rPr>
          <w:rFonts w:ascii="Times New Roman" w:hAnsi="Times New Roman" w:eastAsia="方正小标宋简体" w:cs="Times New Roman"/>
          <w:kern w:val="0"/>
          <w:sz w:val="44"/>
          <w:szCs w:val="44"/>
        </w:rPr>
      </w:pPr>
      <w:r>
        <w:rPr>
          <w:rFonts w:ascii="Times New Roman" w:hAnsi="Times New Roman" w:eastAsia="方正小标宋简体" w:cs="Times New Roman"/>
          <w:kern w:val="0"/>
          <w:sz w:val="44"/>
          <w:szCs w:val="44"/>
        </w:rPr>
        <w:t>资格文件的声明函</w:t>
      </w:r>
    </w:p>
    <w:p w14:paraId="1C39976D">
      <w:pPr>
        <w:overflowPunct w:val="0"/>
        <w:adjustRightInd w:val="0"/>
        <w:spacing w:line="580" w:lineRule="exact"/>
        <w:textAlignment w:val="baseline"/>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u w:val="single"/>
        </w:rPr>
        <w:t xml:space="preserve">  苏州市</w:t>
      </w:r>
      <w:r>
        <w:rPr>
          <w:rFonts w:hint="eastAsia" w:ascii="Times New Roman" w:hAnsi="Times New Roman" w:eastAsia="仿宋_GB2312" w:cs="Times New Roman"/>
          <w:color w:val="auto"/>
          <w:sz w:val="32"/>
          <w:szCs w:val="32"/>
          <w:u w:val="single"/>
          <w:lang w:eastAsia="zh-CN"/>
        </w:rPr>
        <w:t>农业综合行政执法支队</w:t>
      </w:r>
      <w:r>
        <w:rPr>
          <w:rFonts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rPr>
        <w:t>：</w:t>
      </w:r>
    </w:p>
    <w:p w14:paraId="70D4AD7B">
      <w:pPr>
        <w:overflowPunct w:val="0"/>
        <w:adjustRightInd w:val="0"/>
        <w:spacing w:line="580" w:lineRule="exact"/>
        <w:ind w:firstLine="640" w:firstLineChars="200"/>
        <w:textAlignment w:val="baseline"/>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本公司愿就由贵单位组织实施的采购活动进行响应。本公司所提交的响应文件中所有关于响应文件、证明和陈述均是真实的、准确的、有效的。若与真实情况不符，本公司愿意承担由此而产生的一切后果。</w:t>
      </w:r>
    </w:p>
    <w:p w14:paraId="13DC0F4E">
      <w:pPr>
        <w:overflowPunct w:val="0"/>
        <w:adjustRightInd w:val="0"/>
        <w:spacing w:line="580" w:lineRule="exact"/>
        <w:ind w:firstLine="640" w:firstLineChars="200"/>
        <w:textAlignment w:val="baseline"/>
        <w:rPr>
          <w:rFonts w:ascii="Times New Roman" w:hAnsi="Times New Roman" w:eastAsia="仿宋_GB2312" w:cs="Times New Roman"/>
          <w:kern w:val="0"/>
          <w:sz w:val="32"/>
          <w:szCs w:val="32"/>
          <w:u w:val="single"/>
        </w:rPr>
      </w:pPr>
      <w:r>
        <w:rPr>
          <w:rFonts w:ascii="Times New Roman" w:hAnsi="Times New Roman" w:eastAsia="仿宋_GB2312" w:cs="Times New Roman"/>
          <w:kern w:val="0"/>
          <w:sz w:val="32"/>
          <w:szCs w:val="32"/>
        </w:rPr>
        <w:t>联系人：</w:t>
      </w:r>
      <w:r>
        <w:rPr>
          <w:rFonts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rPr>
        <w:t>，联系电话：</w:t>
      </w:r>
      <w:r>
        <w:rPr>
          <w:rFonts w:ascii="Times New Roman" w:hAnsi="Times New Roman" w:eastAsia="仿宋_GB2312" w:cs="Times New Roman"/>
          <w:kern w:val="0"/>
          <w:sz w:val="32"/>
          <w:szCs w:val="32"/>
          <w:u w:val="single"/>
        </w:rPr>
        <w:t xml:space="preserve">           </w:t>
      </w:r>
      <w:r>
        <w:rPr>
          <w:rFonts w:ascii="Times New Roman" w:hAnsi="Times New Roman" w:eastAsia="仿宋_GB2312" w:cs="Times New Roman"/>
          <w:kern w:val="0"/>
          <w:sz w:val="32"/>
          <w:szCs w:val="32"/>
        </w:rPr>
        <w:t>。</w:t>
      </w:r>
    </w:p>
    <w:p w14:paraId="58BE896E">
      <w:pPr>
        <w:overflowPunct w:val="0"/>
        <w:adjustRightInd w:val="0"/>
        <w:spacing w:line="580" w:lineRule="exact"/>
        <w:ind w:firstLine="640" w:firstLineChars="200"/>
        <w:textAlignment w:val="baseline"/>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                        法定代表人（签字或盖章）：</w:t>
      </w:r>
    </w:p>
    <w:p w14:paraId="1B82CF9E">
      <w:pPr>
        <w:overflowPunct w:val="0"/>
        <w:adjustRightInd w:val="0"/>
        <w:spacing w:line="580" w:lineRule="exact"/>
        <w:ind w:firstLine="640" w:firstLineChars="200"/>
        <w:textAlignment w:val="baseline"/>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                            供应商（公章）：</w:t>
      </w:r>
    </w:p>
    <w:p w14:paraId="0DCF66FC">
      <w:pPr>
        <w:overflowPunct w:val="0"/>
        <w:adjustRightInd w:val="0"/>
        <w:spacing w:line="580" w:lineRule="exact"/>
        <w:ind w:firstLine="640" w:firstLineChars="200"/>
        <w:textAlignment w:val="baseline"/>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 xml:space="preserve">                              年  月   日</w:t>
      </w:r>
    </w:p>
    <w:p w14:paraId="30E8372B">
      <w:pPr>
        <w:overflowPunct w:val="0"/>
        <w:adjustRightInd w:val="0"/>
        <w:textAlignment w:val="baseline"/>
        <w:rPr>
          <w:rFonts w:ascii="Times New Roman" w:hAnsi="Times New Roman" w:eastAsia="仿宋_GB2312" w:cs="Times New Roman"/>
          <w:kern w:val="0"/>
          <w:sz w:val="32"/>
          <w:szCs w:val="32"/>
        </w:rPr>
      </w:pPr>
    </w:p>
    <w:p w14:paraId="074329B0">
      <w:pPr>
        <w:overflowPunct w:val="0"/>
        <w:adjustRightInd w:val="0"/>
        <w:textAlignment w:val="baseline"/>
        <w:rPr>
          <w:rFonts w:ascii="Times New Roman" w:hAnsi="Times New Roman" w:eastAsia="仿宋_GB2312" w:cs="Times New Roman"/>
          <w:kern w:val="0"/>
          <w:sz w:val="32"/>
          <w:szCs w:val="32"/>
        </w:rPr>
      </w:pPr>
    </w:p>
    <w:p w14:paraId="7F8ADDDB">
      <w:pPr>
        <w:overflowPunct w:val="0"/>
        <w:adjustRightInd w:val="0"/>
        <w:textAlignment w:val="baseline"/>
        <w:rPr>
          <w:rFonts w:ascii="Times New Roman" w:hAnsi="Times New Roman" w:eastAsia="仿宋_GB2312" w:cs="Times New Roman"/>
          <w:kern w:val="0"/>
          <w:sz w:val="32"/>
          <w:szCs w:val="32"/>
        </w:rPr>
      </w:pPr>
    </w:p>
    <w:p w14:paraId="41B9CA94">
      <w:pPr>
        <w:overflowPunct w:val="0"/>
        <w:adjustRightInd w:val="0"/>
        <w:textAlignment w:val="baseline"/>
        <w:rPr>
          <w:rFonts w:ascii="Times New Roman" w:hAnsi="Times New Roman" w:eastAsia="仿宋_GB2312" w:cs="Times New Roman"/>
          <w:kern w:val="0"/>
          <w:sz w:val="32"/>
          <w:szCs w:val="32"/>
        </w:rPr>
      </w:pPr>
    </w:p>
    <w:p w14:paraId="3294134A">
      <w:pPr>
        <w:overflowPunct w:val="0"/>
        <w:adjustRightInd w:val="0"/>
        <w:textAlignment w:val="baseline"/>
        <w:rPr>
          <w:rFonts w:ascii="Times New Roman" w:hAnsi="Times New Roman" w:eastAsia="仿宋_GB2312" w:cs="Times New Roman"/>
          <w:kern w:val="0"/>
          <w:sz w:val="32"/>
          <w:szCs w:val="32"/>
        </w:rPr>
      </w:pPr>
    </w:p>
    <w:p w14:paraId="623622C5">
      <w:pPr>
        <w:overflowPunct w:val="0"/>
        <w:adjustRightInd w:val="0"/>
        <w:textAlignment w:val="baseline"/>
        <w:rPr>
          <w:rFonts w:ascii="Times New Roman" w:hAnsi="Times New Roman" w:eastAsia="仿宋_GB2312" w:cs="Times New Roman"/>
          <w:kern w:val="0"/>
          <w:sz w:val="32"/>
          <w:szCs w:val="32"/>
        </w:rPr>
      </w:pPr>
    </w:p>
    <w:p w14:paraId="60BD9A1A">
      <w:pPr>
        <w:overflowPunct w:val="0"/>
        <w:adjustRightInd w:val="0"/>
        <w:textAlignment w:val="baseline"/>
        <w:rPr>
          <w:rFonts w:ascii="Times New Roman" w:hAnsi="Times New Roman" w:eastAsia="仿宋_GB2312" w:cs="Times New Roman"/>
          <w:kern w:val="0"/>
          <w:sz w:val="32"/>
          <w:szCs w:val="32"/>
        </w:rPr>
      </w:pPr>
    </w:p>
    <w:p w14:paraId="2494F8C1">
      <w:pPr>
        <w:overflowPunct w:val="0"/>
        <w:adjustRightInd w:val="0"/>
        <w:textAlignment w:val="baseline"/>
        <w:rPr>
          <w:rFonts w:ascii="Times New Roman" w:hAnsi="Times New Roman" w:eastAsia="仿宋_GB2312" w:cs="Times New Roman"/>
          <w:kern w:val="0"/>
          <w:sz w:val="32"/>
          <w:szCs w:val="32"/>
        </w:rPr>
      </w:pPr>
    </w:p>
    <w:p w14:paraId="16AC7EDD">
      <w:pPr>
        <w:overflowPunct w:val="0"/>
        <w:adjustRightInd w:val="0"/>
        <w:textAlignment w:val="baseline"/>
        <w:rPr>
          <w:rFonts w:ascii="Times New Roman" w:hAnsi="Times New Roman" w:eastAsia="仿宋_GB2312" w:cs="Times New Roman"/>
          <w:kern w:val="0"/>
          <w:sz w:val="32"/>
          <w:szCs w:val="32"/>
        </w:rPr>
      </w:pPr>
    </w:p>
    <w:p w14:paraId="10D202E5">
      <w:pPr>
        <w:overflowPunct w:val="0"/>
        <w:adjustRightInd w:val="0"/>
        <w:textAlignment w:val="baseline"/>
        <w:rPr>
          <w:rFonts w:ascii="Times New Roman" w:hAnsi="Times New Roman" w:eastAsia="仿宋_GB2312" w:cs="Times New Roman"/>
          <w:kern w:val="0"/>
          <w:sz w:val="32"/>
          <w:szCs w:val="32"/>
        </w:rPr>
      </w:pPr>
    </w:p>
    <w:p w14:paraId="3B88CA57">
      <w:pPr>
        <w:overflowPunct w:val="0"/>
        <w:adjustRightInd w:val="0"/>
        <w:textAlignment w:val="baseline"/>
        <w:rPr>
          <w:rFonts w:ascii="Times New Roman" w:hAnsi="Times New Roman" w:eastAsia="方正小标宋简体" w:cs="Times New Roman"/>
          <w:kern w:val="0"/>
          <w:sz w:val="44"/>
          <w:szCs w:val="44"/>
        </w:rPr>
      </w:pPr>
      <w:r>
        <w:rPr>
          <w:rFonts w:hint="eastAsia" w:ascii="黑体" w:hAnsi="黑体" w:eastAsia="黑体" w:cs="黑体"/>
          <w:kern w:val="0"/>
          <w:sz w:val="32"/>
          <w:szCs w:val="32"/>
        </w:rPr>
        <w:t>附件</w:t>
      </w:r>
      <w:r>
        <w:rPr>
          <w:rFonts w:ascii="Times New Roman" w:hAnsi="Times New Roman" w:eastAsia="仿宋_GB2312" w:cs="Times New Roman"/>
          <w:kern w:val="0"/>
          <w:sz w:val="32"/>
          <w:szCs w:val="32"/>
        </w:rPr>
        <w:t>3</w:t>
      </w:r>
    </w:p>
    <w:p w14:paraId="5A5833E9">
      <w:pPr>
        <w:overflowPunct w:val="0"/>
        <w:adjustRightInd w:val="0"/>
        <w:jc w:val="center"/>
        <w:textAlignment w:val="baseline"/>
        <w:rPr>
          <w:rFonts w:ascii="Times New Roman" w:hAnsi="Times New Roman" w:eastAsia="方正小标宋简体" w:cs="Times New Roman"/>
          <w:kern w:val="0"/>
          <w:sz w:val="36"/>
          <w:szCs w:val="44"/>
        </w:rPr>
      </w:pPr>
      <w:r>
        <w:rPr>
          <w:rFonts w:ascii="Times New Roman" w:hAnsi="Times New Roman" w:eastAsia="方正小标宋简体" w:cs="Times New Roman"/>
          <w:kern w:val="0"/>
          <w:sz w:val="36"/>
          <w:szCs w:val="44"/>
        </w:rPr>
        <w:t>供应商情况表</w:t>
      </w:r>
    </w:p>
    <w:p w14:paraId="5137CB78">
      <w:pPr>
        <w:overflowPunct w:val="0"/>
        <w:adjustRightInd w:val="0"/>
        <w:ind w:firstLine="420"/>
        <w:textAlignment w:val="baseline"/>
        <w:rPr>
          <w:rFonts w:ascii="Times New Roman" w:hAnsi="Times New Roman" w:eastAsia="仿宋_GB2312" w:cs="Times New Roman"/>
          <w:kern w:val="0"/>
          <w:sz w:val="24"/>
          <w:szCs w:val="32"/>
        </w:rPr>
      </w:pPr>
    </w:p>
    <w:p w14:paraId="5A3B9289">
      <w:pPr>
        <w:overflowPunct w:val="0"/>
        <w:adjustRightInd w:val="0"/>
        <w:ind w:firstLine="420"/>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单位名称（盖章）</w:t>
      </w:r>
    </w:p>
    <w:tbl>
      <w:tblPr>
        <w:tblStyle w:val="9"/>
        <w:tblW w:w="907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096"/>
        <w:gridCol w:w="1724"/>
        <w:gridCol w:w="1801"/>
        <w:gridCol w:w="2452"/>
      </w:tblGrid>
      <w:tr w14:paraId="79EB1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6" w:hRule="atLeast"/>
          <w:jc w:val="center"/>
        </w:trPr>
        <w:tc>
          <w:tcPr>
            <w:tcW w:w="3096" w:type="dxa"/>
            <w:vAlign w:val="center"/>
          </w:tcPr>
          <w:p w14:paraId="448E4BF2">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法定代表人</w:t>
            </w:r>
          </w:p>
        </w:tc>
        <w:tc>
          <w:tcPr>
            <w:tcW w:w="1724" w:type="dxa"/>
          </w:tcPr>
          <w:p w14:paraId="4E5B88EC">
            <w:pPr>
              <w:overflowPunct w:val="0"/>
              <w:adjustRightInd w:val="0"/>
              <w:spacing w:line="520" w:lineRule="exact"/>
              <w:jc w:val="center"/>
              <w:textAlignment w:val="baseline"/>
              <w:rPr>
                <w:rFonts w:ascii="Times New Roman" w:hAnsi="Times New Roman" w:eastAsia="仿宋_GB2312" w:cs="Times New Roman"/>
                <w:kern w:val="0"/>
                <w:sz w:val="24"/>
                <w:szCs w:val="32"/>
              </w:rPr>
            </w:pPr>
          </w:p>
        </w:tc>
        <w:tc>
          <w:tcPr>
            <w:tcW w:w="1801" w:type="dxa"/>
          </w:tcPr>
          <w:p w14:paraId="54EADA60">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成立日期</w:t>
            </w:r>
          </w:p>
        </w:tc>
        <w:tc>
          <w:tcPr>
            <w:tcW w:w="2452" w:type="dxa"/>
          </w:tcPr>
          <w:p w14:paraId="007D9F43">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47C0C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10" w:hRule="atLeast"/>
          <w:jc w:val="center"/>
        </w:trPr>
        <w:tc>
          <w:tcPr>
            <w:tcW w:w="3096" w:type="dxa"/>
            <w:vAlign w:val="center"/>
          </w:tcPr>
          <w:p w14:paraId="21DF8A16">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注册地址</w:t>
            </w:r>
          </w:p>
        </w:tc>
        <w:tc>
          <w:tcPr>
            <w:tcW w:w="1724" w:type="dxa"/>
          </w:tcPr>
          <w:p w14:paraId="3FB194BB">
            <w:pPr>
              <w:overflowPunct w:val="0"/>
              <w:adjustRightInd w:val="0"/>
              <w:spacing w:line="520" w:lineRule="exact"/>
              <w:jc w:val="center"/>
              <w:textAlignment w:val="baseline"/>
              <w:rPr>
                <w:rFonts w:ascii="Times New Roman" w:hAnsi="Times New Roman" w:eastAsia="仿宋_GB2312" w:cs="Times New Roman"/>
                <w:kern w:val="0"/>
                <w:sz w:val="24"/>
                <w:szCs w:val="32"/>
              </w:rPr>
            </w:pPr>
          </w:p>
        </w:tc>
        <w:tc>
          <w:tcPr>
            <w:tcW w:w="1801" w:type="dxa"/>
          </w:tcPr>
          <w:p w14:paraId="7073684D">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注册资金</w:t>
            </w:r>
          </w:p>
        </w:tc>
        <w:tc>
          <w:tcPr>
            <w:tcW w:w="2452" w:type="dxa"/>
          </w:tcPr>
          <w:p w14:paraId="6AA166D6">
            <w:pPr>
              <w:overflowPunct w:val="0"/>
              <w:adjustRightInd w:val="0"/>
              <w:spacing w:line="520" w:lineRule="exact"/>
              <w:ind w:firstLine="2160"/>
              <w:jc w:val="center"/>
              <w:textAlignment w:val="baseline"/>
              <w:rPr>
                <w:rFonts w:ascii="Times New Roman" w:hAnsi="Times New Roman" w:eastAsia="仿宋_GB2312" w:cs="Times New Roman"/>
                <w:kern w:val="0"/>
                <w:sz w:val="24"/>
                <w:szCs w:val="32"/>
              </w:rPr>
            </w:pPr>
          </w:p>
        </w:tc>
      </w:tr>
      <w:tr w14:paraId="6E228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2" w:hRule="atLeast"/>
          <w:jc w:val="center"/>
        </w:trPr>
        <w:tc>
          <w:tcPr>
            <w:tcW w:w="3096" w:type="dxa"/>
            <w:vAlign w:val="center"/>
          </w:tcPr>
          <w:p w14:paraId="1308D9A5">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经营范围</w:t>
            </w:r>
          </w:p>
        </w:tc>
        <w:tc>
          <w:tcPr>
            <w:tcW w:w="5977" w:type="dxa"/>
            <w:gridSpan w:val="3"/>
          </w:tcPr>
          <w:p w14:paraId="1006C9CA">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2CCE2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2" w:hRule="atLeast"/>
          <w:jc w:val="center"/>
        </w:trPr>
        <w:tc>
          <w:tcPr>
            <w:tcW w:w="3096" w:type="dxa"/>
            <w:vAlign w:val="center"/>
          </w:tcPr>
          <w:p w14:paraId="257779C4">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企业资质等级</w:t>
            </w:r>
          </w:p>
        </w:tc>
        <w:tc>
          <w:tcPr>
            <w:tcW w:w="1724" w:type="dxa"/>
            <w:vAlign w:val="bottom"/>
          </w:tcPr>
          <w:p w14:paraId="534D08C4">
            <w:pPr>
              <w:overflowPunct w:val="0"/>
              <w:adjustRightInd w:val="0"/>
              <w:spacing w:line="520" w:lineRule="exact"/>
              <w:jc w:val="center"/>
              <w:textAlignment w:val="baseline"/>
              <w:rPr>
                <w:rFonts w:ascii="Times New Roman" w:hAnsi="Times New Roman" w:eastAsia="仿宋_GB2312" w:cs="Times New Roman"/>
                <w:kern w:val="0"/>
                <w:sz w:val="24"/>
                <w:szCs w:val="32"/>
              </w:rPr>
            </w:pPr>
          </w:p>
        </w:tc>
        <w:tc>
          <w:tcPr>
            <w:tcW w:w="1801" w:type="dxa"/>
            <w:vAlign w:val="center"/>
          </w:tcPr>
          <w:p w14:paraId="3C1E39AE">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员工总人数</w:t>
            </w:r>
          </w:p>
        </w:tc>
        <w:tc>
          <w:tcPr>
            <w:tcW w:w="2452" w:type="dxa"/>
            <w:vAlign w:val="bottom"/>
          </w:tcPr>
          <w:p w14:paraId="5A95ABFA">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0041D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3096" w:type="dxa"/>
            <w:vAlign w:val="center"/>
          </w:tcPr>
          <w:p w14:paraId="1ADA667A">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资产总计</w:t>
            </w:r>
          </w:p>
        </w:tc>
        <w:tc>
          <w:tcPr>
            <w:tcW w:w="1724" w:type="dxa"/>
            <w:vAlign w:val="bottom"/>
          </w:tcPr>
          <w:p w14:paraId="740BFD8F">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万元</w:t>
            </w:r>
          </w:p>
        </w:tc>
        <w:tc>
          <w:tcPr>
            <w:tcW w:w="1801" w:type="dxa"/>
            <w:vAlign w:val="center"/>
          </w:tcPr>
          <w:p w14:paraId="7704829F">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营业收入</w:t>
            </w:r>
          </w:p>
        </w:tc>
        <w:tc>
          <w:tcPr>
            <w:tcW w:w="2452" w:type="dxa"/>
            <w:vAlign w:val="bottom"/>
          </w:tcPr>
          <w:p w14:paraId="5C452E47">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年          万元</w:t>
            </w:r>
          </w:p>
        </w:tc>
      </w:tr>
      <w:tr w14:paraId="0E34A6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3096" w:type="dxa"/>
            <w:vAlign w:val="center"/>
          </w:tcPr>
          <w:p w14:paraId="7EE0AE04">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实现利润</w:t>
            </w:r>
          </w:p>
        </w:tc>
        <w:tc>
          <w:tcPr>
            <w:tcW w:w="1724" w:type="dxa"/>
            <w:vAlign w:val="bottom"/>
          </w:tcPr>
          <w:p w14:paraId="2C88913E">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年   万元</w:t>
            </w:r>
          </w:p>
        </w:tc>
        <w:tc>
          <w:tcPr>
            <w:tcW w:w="1801" w:type="dxa"/>
          </w:tcPr>
          <w:p w14:paraId="54886A85">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营业面积</w:t>
            </w:r>
          </w:p>
        </w:tc>
        <w:tc>
          <w:tcPr>
            <w:tcW w:w="2452" w:type="dxa"/>
            <w:vAlign w:val="bottom"/>
          </w:tcPr>
          <w:p w14:paraId="6DBCEBCE">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平方米</w:t>
            </w:r>
          </w:p>
        </w:tc>
      </w:tr>
      <w:tr w14:paraId="262E9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3096" w:type="dxa"/>
            <w:vAlign w:val="center"/>
          </w:tcPr>
          <w:p w14:paraId="578DCAAE">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单位简历及内设机构情况</w:t>
            </w:r>
          </w:p>
        </w:tc>
        <w:tc>
          <w:tcPr>
            <w:tcW w:w="5977" w:type="dxa"/>
            <w:gridSpan w:val="3"/>
          </w:tcPr>
          <w:p w14:paraId="1400D1FB">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0669A3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88" w:hRule="atLeast"/>
          <w:jc w:val="center"/>
        </w:trPr>
        <w:tc>
          <w:tcPr>
            <w:tcW w:w="3096" w:type="dxa"/>
            <w:vAlign w:val="center"/>
          </w:tcPr>
          <w:p w14:paraId="0F9D7AB3">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单位优势及特长</w:t>
            </w:r>
          </w:p>
        </w:tc>
        <w:tc>
          <w:tcPr>
            <w:tcW w:w="5977" w:type="dxa"/>
            <w:gridSpan w:val="3"/>
          </w:tcPr>
          <w:p w14:paraId="2EA40165">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0D42E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81" w:hRule="atLeast"/>
          <w:jc w:val="center"/>
        </w:trPr>
        <w:tc>
          <w:tcPr>
            <w:tcW w:w="3096" w:type="dxa"/>
            <w:vAlign w:val="center"/>
          </w:tcPr>
          <w:p w14:paraId="42472C50">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商业信誉和健全的财务会计制度介绍</w:t>
            </w:r>
          </w:p>
        </w:tc>
        <w:tc>
          <w:tcPr>
            <w:tcW w:w="5977" w:type="dxa"/>
            <w:gridSpan w:val="3"/>
          </w:tcPr>
          <w:p w14:paraId="698F930E">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13FC3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32" w:hRule="atLeast"/>
          <w:jc w:val="center"/>
        </w:trPr>
        <w:tc>
          <w:tcPr>
            <w:tcW w:w="3096" w:type="dxa"/>
            <w:vAlign w:val="center"/>
          </w:tcPr>
          <w:p w14:paraId="29F4E773">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履行合同所必需的设备和专业技术能力情况</w:t>
            </w:r>
          </w:p>
        </w:tc>
        <w:tc>
          <w:tcPr>
            <w:tcW w:w="5977" w:type="dxa"/>
            <w:gridSpan w:val="3"/>
          </w:tcPr>
          <w:p w14:paraId="19163F48">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0D51AB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01" w:hRule="atLeast"/>
          <w:jc w:val="center"/>
        </w:trPr>
        <w:tc>
          <w:tcPr>
            <w:tcW w:w="3096" w:type="dxa"/>
            <w:vAlign w:val="center"/>
          </w:tcPr>
          <w:p w14:paraId="205C1467">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依法缴纳税收和社会保障资金情况</w:t>
            </w:r>
          </w:p>
        </w:tc>
        <w:tc>
          <w:tcPr>
            <w:tcW w:w="5977" w:type="dxa"/>
            <w:gridSpan w:val="3"/>
          </w:tcPr>
          <w:p w14:paraId="4B02A34D">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747F41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69" w:hRule="atLeast"/>
          <w:jc w:val="center"/>
        </w:trPr>
        <w:tc>
          <w:tcPr>
            <w:tcW w:w="3096" w:type="dxa"/>
            <w:vAlign w:val="center"/>
          </w:tcPr>
          <w:p w14:paraId="102B9CC8">
            <w:pPr>
              <w:overflowPunct w:val="0"/>
              <w:adjustRightInd w:val="0"/>
              <w:spacing w:line="52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参加政府采购活动前三年内，在经营活动中有无重大违法记录</w:t>
            </w:r>
          </w:p>
        </w:tc>
        <w:tc>
          <w:tcPr>
            <w:tcW w:w="5977" w:type="dxa"/>
            <w:gridSpan w:val="3"/>
          </w:tcPr>
          <w:p w14:paraId="6B9717F8">
            <w:pPr>
              <w:overflowPunct w:val="0"/>
              <w:adjustRightInd w:val="0"/>
              <w:spacing w:line="520" w:lineRule="exact"/>
              <w:jc w:val="center"/>
              <w:textAlignment w:val="baseline"/>
              <w:rPr>
                <w:rFonts w:ascii="Times New Roman" w:hAnsi="Times New Roman" w:eastAsia="仿宋_GB2312" w:cs="Times New Roman"/>
                <w:kern w:val="0"/>
                <w:sz w:val="24"/>
                <w:szCs w:val="32"/>
              </w:rPr>
            </w:pPr>
          </w:p>
        </w:tc>
      </w:tr>
      <w:tr w14:paraId="75374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921" w:hRule="atLeast"/>
          <w:jc w:val="center"/>
        </w:trPr>
        <w:tc>
          <w:tcPr>
            <w:tcW w:w="3096" w:type="dxa"/>
            <w:vAlign w:val="center"/>
          </w:tcPr>
          <w:p w14:paraId="2AE722AE">
            <w:pPr>
              <w:overflowPunct w:val="0"/>
              <w:adjustRightInd w:val="0"/>
              <w:spacing w:line="580" w:lineRule="exact"/>
              <w:jc w:val="center"/>
              <w:textAlignment w:val="baseline"/>
              <w:rPr>
                <w:rFonts w:ascii="Times New Roman" w:hAnsi="Times New Roman" w:eastAsia="仿宋_GB2312" w:cs="Times New Roman"/>
                <w:kern w:val="0"/>
                <w:sz w:val="24"/>
                <w:szCs w:val="32"/>
              </w:rPr>
            </w:pPr>
            <w:r>
              <w:rPr>
                <w:rFonts w:ascii="Times New Roman" w:hAnsi="Times New Roman" w:eastAsia="仿宋_GB2312" w:cs="Times New Roman"/>
                <w:kern w:val="0"/>
                <w:sz w:val="24"/>
                <w:szCs w:val="32"/>
              </w:rPr>
              <w:t>其他需要说明的情况</w:t>
            </w:r>
          </w:p>
        </w:tc>
        <w:tc>
          <w:tcPr>
            <w:tcW w:w="5977" w:type="dxa"/>
            <w:gridSpan w:val="3"/>
          </w:tcPr>
          <w:p w14:paraId="778DB758">
            <w:pPr>
              <w:overflowPunct w:val="0"/>
              <w:adjustRightInd w:val="0"/>
              <w:spacing w:line="580" w:lineRule="exact"/>
              <w:jc w:val="center"/>
              <w:textAlignment w:val="baseline"/>
              <w:rPr>
                <w:rFonts w:ascii="Times New Roman" w:hAnsi="Times New Roman" w:eastAsia="仿宋_GB2312" w:cs="Times New Roman"/>
                <w:kern w:val="0"/>
                <w:sz w:val="24"/>
                <w:szCs w:val="32"/>
              </w:rPr>
            </w:pPr>
          </w:p>
        </w:tc>
      </w:tr>
    </w:tbl>
    <w:p w14:paraId="5CD03AC1">
      <w:pPr>
        <w:spacing w:line="20" w:lineRule="exact"/>
        <w:rPr>
          <w:rFonts w:ascii="Times New Roman" w:hAnsi="Times New Roman" w:eastAsia="宋体" w:cs="Times New Roman"/>
          <w:sz w:val="18"/>
          <w:szCs w:val="21"/>
        </w:rPr>
      </w:pPr>
    </w:p>
    <w:p w14:paraId="55B039DC">
      <w:pPr>
        <w:tabs>
          <w:tab w:val="left" w:pos="5250"/>
        </w:tabs>
        <w:autoSpaceDE w:val="0"/>
        <w:autoSpaceDN w:val="0"/>
        <w:adjustRightInd w:val="0"/>
        <w:spacing w:line="580" w:lineRule="exact"/>
        <w:ind w:firstLine="640" w:firstLineChars="200"/>
        <w:rPr>
          <w:rFonts w:ascii="Times New Roman" w:hAnsi="Times New Roman"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EF1718"/>
    <w:multiLevelType w:val="singleLevel"/>
    <w:tmpl w:val="DFEF17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oNotDisplayPageBoundarie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4M2I1YmM0ZGYwZDhkMTE4NmVlOGI1NWExMDczM2MifQ=="/>
  </w:docVars>
  <w:rsids>
    <w:rsidRoot w:val="00B25E48"/>
    <w:rsid w:val="00001FF6"/>
    <w:rsid w:val="0000370D"/>
    <w:rsid w:val="00012884"/>
    <w:rsid w:val="000165E7"/>
    <w:rsid w:val="00035A5C"/>
    <w:rsid w:val="000478EB"/>
    <w:rsid w:val="00076316"/>
    <w:rsid w:val="000A3EAD"/>
    <w:rsid w:val="000A7075"/>
    <w:rsid w:val="000E77F5"/>
    <w:rsid w:val="000F3950"/>
    <w:rsid w:val="000F4829"/>
    <w:rsid w:val="000F6753"/>
    <w:rsid w:val="000F79E6"/>
    <w:rsid w:val="00115491"/>
    <w:rsid w:val="00116439"/>
    <w:rsid w:val="001469DC"/>
    <w:rsid w:val="001872D5"/>
    <w:rsid w:val="001C03C8"/>
    <w:rsid w:val="001E184A"/>
    <w:rsid w:val="00213477"/>
    <w:rsid w:val="00222BCA"/>
    <w:rsid w:val="00224D1B"/>
    <w:rsid w:val="00235448"/>
    <w:rsid w:val="0025542F"/>
    <w:rsid w:val="002B5533"/>
    <w:rsid w:val="002D4D7E"/>
    <w:rsid w:val="002F3FA2"/>
    <w:rsid w:val="00301938"/>
    <w:rsid w:val="00304253"/>
    <w:rsid w:val="00354B28"/>
    <w:rsid w:val="00366CF4"/>
    <w:rsid w:val="003760DD"/>
    <w:rsid w:val="00393F73"/>
    <w:rsid w:val="003B3046"/>
    <w:rsid w:val="003C5805"/>
    <w:rsid w:val="003F1AD7"/>
    <w:rsid w:val="003F6A13"/>
    <w:rsid w:val="00402569"/>
    <w:rsid w:val="00411B9A"/>
    <w:rsid w:val="0041655A"/>
    <w:rsid w:val="00435D46"/>
    <w:rsid w:val="00472F09"/>
    <w:rsid w:val="0049106E"/>
    <w:rsid w:val="004A514F"/>
    <w:rsid w:val="004B6796"/>
    <w:rsid w:val="005028A2"/>
    <w:rsid w:val="00572A47"/>
    <w:rsid w:val="00580F16"/>
    <w:rsid w:val="00583AFE"/>
    <w:rsid w:val="005B1386"/>
    <w:rsid w:val="005B5A37"/>
    <w:rsid w:val="005D1A0D"/>
    <w:rsid w:val="0060296F"/>
    <w:rsid w:val="006036CB"/>
    <w:rsid w:val="00610730"/>
    <w:rsid w:val="0061380D"/>
    <w:rsid w:val="00631A53"/>
    <w:rsid w:val="00650E94"/>
    <w:rsid w:val="0068683B"/>
    <w:rsid w:val="006C0081"/>
    <w:rsid w:val="006C4FAF"/>
    <w:rsid w:val="006D4849"/>
    <w:rsid w:val="006D4AF1"/>
    <w:rsid w:val="007102B2"/>
    <w:rsid w:val="00727DE0"/>
    <w:rsid w:val="007525A9"/>
    <w:rsid w:val="00777949"/>
    <w:rsid w:val="0078393E"/>
    <w:rsid w:val="007A4C76"/>
    <w:rsid w:val="007D733C"/>
    <w:rsid w:val="007E5BEA"/>
    <w:rsid w:val="007F2EDF"/>
    <w:rsid w:val="0080551B"/>
    <w:rsid w:val="008160F7"/>
    <w:rsid w:val="00852105"/>
    <w:rsid w:val="00854B77"/>
    <w:rsid w:val="00856C6C"/>
    <w:rsid w:val="008573C0"/>
    <w:rsid w:val="00860DCF"/>
    <w:rsid w:val="00886B64"/>
    <w:rsid w:val="008A7A67"/>
    <w:rsid w:val="008D51C1"/>
    <w:rsid w:val="008F06C8"/>
    <w:rsid w:val="00901530"/>
    <w:rsid w:val="00912794"/>
    <w:rsid w:val="009138CF"/>
    <w:rsid w:val="00933781"/>
    <w:rsid w:val="009669F3"/>
    <w:rsid w:val="00972E59"/>
    <w:rsid w:val="00977961"/>
    <w:rsid w:val="009A3C15"/>
    <w:rsid w:val="009A3EAC"/>
    <w:rsid w:val="009B478E"/>
    <w:rsid w:val="009B79A7"/>
    <w:rsid w:val="00A125E4"/>
    <w:rsid w:val="00A516F9"/>
    <w:rsid w:val="00A708DC"/>
    <w:rsid w:val="00A81BF8"/>
    <w:rsid w:val="00AD77EB"/>
    <w:rsid w:val="00AF1142"/>
    <w:rsid w:val="00AF3FA9"/>
    <w:rsid w:val="00B10702"/>
    <w:rsid w:val="00B137D2"/>
    <w:rsid w:val="00B25E48"/>
    <w:rsid w:val="00B307CE"/>
    <w:rsid w:val="00B32F24"/>
    <w:rsid w:val="00B3701E"/>
    <w:rsid w:val="00B507B7"/>
    <w:rsid w:val="00B5671B"/>
    <w:rsid w:val="00B60DA5"/>
    <w:rsid w:val="00B76CA8"/>
    <w:rsid w:val="00BB259E"/>
    <w:rsid w:val="00BB43F8"/>
    <w:rsid w:val="00BB4BED"/>
    <w:rsid w:val="00BE1BE1"/>
    <w:rsid w:val="00C03281"/>
    <w:rsid w:val="00C06AAC"/>
    <w:rsid w:val="00C20B64"/>
    <w:rsid w:val="00C241C3"/>
    <w:rsid w:val="00C64F50"/>
    <w:rsid w:val="00C6657A"/>
    <w:rsid w:val="00C82BF3"/>
    <w:rsid w:val="00C928E5"/>
    <w:rsid w:val="00CA36F6"/>
    <w:rsid w:val="00CB0498"/>
    <w:rsid w:val="00CD24FA"/>
    <w:rsid w:val="00CD4B45"/>
    <w:rsid w:val="00D1438E"/>
    <w:rsid w:val="00D513E6"/>
    <w:rsid w:val="00D53194"/>
    <w:rsid w:val="00DA069D"/>
    <w:rsid w:val="00DF08D7"/>
    <w:rsid w:val="00E1689C"/>
    <w:rsid w:val="00E443BD"/>
    <w:rsid w:val="00E57163"/>
    <w:rsid w:val="00EC00FD"/>
    <w:rsid w:val="00EE6BD9"/>
    <w:rsid w:val="00EF5877"/>
    <w:rsid w:val="00F14703"/>
    <w:rsid w:val="00F24CAE"/>
    <w:rsid w:val="00F54323"/>
    <w:rsid w:val="00F80F8E"/>
    <w:rsid w:val="00FE05F9"/>
    <w:rsid w:val="00FE208E"/>
    <w:rsid w:val="02664C0E"/>
    <w:rsid w:val="02AB256F"/>
    <w:rsid w:val="02D96731"/>
    <w:rsid w:val="02F5547A"/>
    <w:rsid w:val="03E93B95"/>
    <w:rsid w:val="05636649"/>
    <w:rsid w:val="073203DA"/>
    <w:rsid w:val="090515DA"/>
    <w:rsid w:val="0CEC47C3"/>
    <w:rsid w:val="0E9E26E2"/>
    <w:rsid w:val="0F6C5766"/>
    <w:rsid w:val="139B3968"/>
    <w:rsid w:val="14830968"/>
    <w:rsid w:val="16633E7E"/>
    <w:rsid w:val="16C4420F"/>
    <w:rsid w:val="18ED3174"/>
    <w:rsid w:val="19173C29"/>
    <w:rsid w:val="195C2E49"/>
    <w:rsid w:val="1C555400"/>
    <w:rsid w:val="1CC76C1D"/>
    <w:rsid w:val="1E5673D3"/>
    <w:rsid w:val="21885798"/>
    <w:rsid w:val="232337B4"/>
    <w:rsid w:val="2B0A1721"/>
    <w:rsid w:val="2B1E480B"/>
    <w:rsid w:val="2B316D6D"/>
    <w:rsid w:val="2BAC38A0"/>
    <w:rsid w:val="2C075ACB"/>
    <w:rsid w:val="2C4D1B8B"/>
    <w:rsid w:val="2EA73A95"/>
    <w:rsid w:val="30A726A8"/>
    <w:rsid w:val="31D574D0"/>
    <w:rsid w:val="322C6903"/>
    <w:rsid w:val="32D40BF7"/>
    <w:rsid w:val="35FD3321"/>
    <w:rsid w:val="36152B67"/>
    <w:rsid w:val="370A1FDB"/>
    <w:rsid w:val="37837711"/>
    <w:rsid w:val="38B57157"/>
    <w:rsid w:val="39042ACB"/>
    <w:rsid w:val="3D3C585D"/>
    <w:rsid w:val="3D533B66"/>
    <w:rsid w:val="3D5B4B41"/>
    <w:rsid w:val="3DF850BC"/>
    <w:rsid w:val="3E364BD2"/>
    <w:rsid w:val="3E900B33"/>
    <w:rsid w:val="3EF82D74"/>
    <w:rsid w:val="40356C65"/>
    <w:rsid w:val="419014A0"/>
    <w:rsid w:val="438652D3"/>
    <w:rsid w:val="43E901E7"/>
    <w:rsid w:val="44401D45"/>
    <w:rsid w:val="46EA5546"/>
    <w:rsid w:val="4764152B"/>
    <w:rsid w:val="49144A8D"/>
    <w:rsid w:val="493D291F"/>
    <w:rsid w:val="49846972"/>
    <w:rsid w:val="4B115DA6"/>
    <w:rsid w:val="4BF73EF2"/>
    <w:rsid w:val="4D165CFB"/>
    <w:rsid w:val="4FC679DD"/>
    <w:rsid w:val="506D01FF"/>
    <w:rsid w:val="50850A06"/>
    <w:rsid w:val="511E3571"/>
    <w:rsid w:val="51C4227B"/>
    <w:rsid w:val="52BC7BBE"/>
    <w:rsid w:val="52F30EA2"/>
    <w:rsid w:val="534B2CA4"/>
    <w:rsid w:val="53AB60B3"/>
    <w:rsid w:val="540F63F4"/>
    <w:rsid w:val="57736809"/>
    <w:rsid w:val="582A2734"/>
    <w:rsid w:val="58810003"/>
    <w:rsid w:val="59DE759A"/>
    <w:rsid w:val="5BC65322"/>
    <w:rsid w:val="5C5223BB"/>
    <w:rsid w:val="5C6514C0"/>
    <w:rsid w:val="5CCA6F03"/>
    <w:rsid w:val="5D1B253A"/>
    <w:rsid w:val="5D235F1C"/>
    <w:rsid w:val="5D9F759B"/>
    <w:rsid w:val="5DED6128"/>
    <w:rsid w:val="5ED34564"/>
    <w:rsid w:val="5F617FB7"/>
    <w:rsid w:val="605C4EFD"/>
    <w:rsid w:val="65AB3BBE"/>
    <w:rsid w:val="66790820"/>
    <w:rsid w:val="682E4A5B"/>
    <w:rsid w:val="68E25001"/>
    <w:rsid w:val="699A090F"/>
    <w:rsid w:val="69AE5B75"/>
    <w:rsid w:val="69FD70BF"/>
    <w:rsid w:val="6AD90C88"/>
    <w:rsid w:val="6B6E578F"/>
    <w:rsid w:val="6B880FF7"/>
    <w:rsid w:val="6BC975B5"/>
    <w:rsid w:val="6DD01647"/>
    <w:rsid w:val="71F509CF"/>
    <w:rsid w:val="74D92F7E"/>
    <w:rsid w:val="758A6F8E"/>
    <w:rsid w:val="783057AE"/>
    <w:rsid w:val="78585DAD"/>
    <w:rsid w:val="7A6F53EA"/>
    <w:rsid w:val="7CE456D0"/>
    <w:rsid w:val="7ED763A7"/>
    <w:rsid w:val="7FFF86DC"/>
    <w:rsid w:val="D7D9C3BA"/>
    <w:rsid w:val="E3FC15BD"/>
    <w:rsid w:val="E7BAED4F"/>
    <w:rsid w:val="EBFDF5C8"/>
    <w:rsid w:val="FC9F2FD2"/>
    <w:rsid w:val="FDEBD2F3"/>
    <w:rsid w:val="FF4FD0DB"/>
    <w:rsid w:val="FF7743AA"/>
    <w:rsid w:val="FFF57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semiHidden/>
    <w:unhideWhenUsed/>
    <w:qFormat/>
    <w:uiPriority w:val="99"/>
    <w:pPr>
      <w:ind w:firstLine="420" w:firstLineChars="200"/>
    </w:pPr>
  </w:style>
  <w:style w:type="paragraph" w:styleId="3">
    <w:name w:val="Body Text Indent"/>
    <w:basedOn w:val="1"/>
    <w:semiHidden/>
    <w:unhideWhenUsed/>
    <w:qFormat/>
    <w:uiPriority w:val="99"/>
    <w:pPr>
      <w:spacing w:after="120"/>
      <w:ind w:left="420" w:leftChars="200"/>
    </w:pPr>
  </w:style>
  <w:style w:type="paragraph" w:styleId="4">
    <w:name w:val="Date"/>
    <w:basedOn w:val="1"/>
    <w:next w:val="1"/>
    <w:link w:val="15"/>
    <w:semiHidden/>
    <w:unhideWhenUsed/>
    <w:qFormat/>
    <w:uiPriority w:val="99"/>
    <w:pPr>
      <w:ind w:left="100" w:leftChars="2500"/>
    </w:pPr>
  </w:style>
  <w:style w:type="paragraph" w:styleId="5">
    <w:name w:val="Balloon Text"/>
    <w:basedOn w:val="1"/>
    <w:link w:val="12"/>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批注框文本 字符"/>
    <w:basedOn w:val="11"/>
    <w:link w:val="5"/>
    <w:semiHidden/>
    <w:qFormat/>
    <w:uiPriority w:val="99"/>
    <w:rPr>
      <w:sz w:val="18"/>
      <w:szCs w:val="18"/>
    </w:rPr>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日期 字符"/>
    <w:basedOn w:val="11"/>
    <w:link w:val="4"/>
    <w:semiHidden/>
    <w:qFormat/>
    <w:uiPriority w:val="99"/>
  </w:style>
  <w:style w:type="character" w:customStyle="1" w:styleId="16">
    <w:name w:val="font11"/>
    <w:basedOn w:val="11"/>
    <w:qFormat/>
    <w:uiPriority w:val="0"/>
    <w:rPr>
      <w:rFonts w:ascii="黑体" w:hAnsi="宋体" w:eastAsia="黑体" w:cs="黑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375</Words>
  <Characters>410</Characters>
  <Lines>41</Lines>
  <Paragraphs>11</Paragraphs>
  <TotalTime>267</TotalTime>
  <ScaleCrop>false</ScaleCrop>
  <LinksUpToDate>false</LinksUpToDate>
  <CharactersWithSpaces>410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2026-09-07T05:06:00Z</dcterms:created>
  <dc:creator>杨平俊</dc:creator>
  <cp:lastModifiedBy>吃饱了</cp:lastModifiedBy>
  <cp:lastPrinted>2026-10-20T07:26:00Z</cp:lastPrinted>
  <dcterms:modified xsi:type="dcterms:W3CDTF">2026-10-22T05:44:30Z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6E7EBDE90A094C599931FD3A6533606E_13</vt:lpwstr>
  </property>
  <property fmtid="{D5CDD505-2E9C-101B-9397-08002B2CF9AE}" pid="4" name="KSOTemplateDocerSaveRecord">
    <vt:lpwstr>eyJoZGlkIjoiOTdjNzIxZTJlNWI2ZDZhNzM2N2NhMzEwZGM1NTQyOTciLCJ1c2VySWQiOiI2NTM5MDk5NzIifQ==</vt:lpwstr>
  </property>
</Properties>
</file>