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napToGrid/>
        <w:spacing w:line="580" w:lineRule="exact"/>
        <w:jc w:val="center"/>
        <w:rPr>
          <w:rFonts w:hint="eastAsia" w:ascii="方正小标宋简体" w:hAnsi="Garamond" w:eastAsia="方正小标宋简体" w:cs="Times New Roman"/>
          <w:sz w:val="44"/>
          <w:szCs w:val="44"/>
        </w:rPr>
      </w:pPr>
      <w:r>
        <w:rPr>
          <w:rFonts w:hint="eastAsia" w:ascii="方正小标宋简体" w:hAnsi="Garamond" w:eastAsia="方正小标宋简体" w:cs="Times New Roman"/>
          <w:sz w:val="44"/>
          <w:szCs w:val="44"/>
        </w:rPr>
        <w:t>关于印发《“苏州水八仙”区域公用品牌管理办法》的通知</w:t>
      </w:r>
    </w:p>
    <w:p>
      <w:pPr>
        <w:spacing w:line="580" w:lineRule="exact"/>
        <w:rPr>
          <w:rFonts w:ascii="Times New Roman" w:hAnsi="Times New Roman" w:eastAsia="仿宋_GB2312"/>
          <w:color w:val="000000"/>
          <w:spacing w:val="6"/>
          <w:sz w:val="32"/>
          <w:szCs w:val="32"/>
          <w:lang w:val="zh-Hans"/>
        </w:rPr>
      </w:pPr>
      <w:r>
        <w:rPr>
          <w:rFonts w:ascii="Times New Roman" w:hAnsi="Times New Roman" w:eastAsia="仿宋_GB2312"/>
          <w:color w:val="000000"/>
          <w:spacing w:val="6"/>
          <w:sz w:val="32"/>
          <w:szCs w:val="32"/>
          <w:lang w:val="zh-Hans"/>
        </w:rPr>
        <w:t>各县级市（区）农业农村局</w:t>
      </w:r>
      <w:r>
        <w:rPr>
          <w:rFonts w:hint="eastAsia" w:ascii="Times New Roman" w:hAnsi="Times New Roman" w:eastAsia="仿宋_GB2312"/>
          <w:color w:val="000000"/>
          <w:spacing w:val="6"/>
          <w:sz w:val="32"/>
          <w:szCs w:val="32"/>
          <w:lang w:val="zh-Hans"/>
        </w:rPr>
        <w:t>，</w:t>
      </w:r>
      <w:r>
        <w:rPr>
          <w:rFonts w:hint="eastAsia" w:ascii="Times New Roman" w:hAnsi="Times New Roman" w:eastAsia="仿宋_GB2312"/>
          <w:color w:val="000000"/>
          <w:spacing w:val="6"/>
          <w:sz w:val="32"/>
          <w:szCs w:val="32"/>
          <w:lang w:val="zh-Hans" w:eastAsia="zh-CN"/>
        </w:rPr>
        <w:t>有关单位</w:t>
      </w:r>
      <w:r>
        <w:rPr>
          <w:rFonts w:ascii="Times New Roman" w:hAnsi="Times New Roman" w:eastAsia="仿宋_GB2312"/>
          <w:color w:val="000000"/>
          <w:spacing w:val="6"/>
          <w:sz w:val="32"/>
          <w:szCs w:val="32"/>
          <w:lang w:val="zh-Hans"/>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为加强“苏州水八仙”区域公用品牌的使用和管理，提升品牌影响力和竞争力，</w:t>
      </w:r>
      <w:r>
        <w:rPr>
          <w:rFonts w:hint="eastAsia" w:ascii="仿宋_GB2312" w:hAnsi="仿宋_GB2312" w:eastAsia="仿宋_GB2312" w:cs="仿宋_GB2312"/>
          <w:sz w:val="32"/>
          <w:szCs w:val="32"/>
          <w:lang w:eastAsia="zh-CN"/>
        </w:rPr>
        <w:t>助力</w:t>
      </w:r>
      <w:r>
        <w:rPr>
          <w:rFonts w:hint="eastAsia" w:ascii="仿宋_GB2312" w:hAnsi="仿宋_GB2312" w:eastAsia="仿宋_GB2312" w:cs="仿宋_GB2312"/>
          <w:sz w:val="32"/>
          <w:szCs w:val="32"/>
        </w:rPr>
        <w:t>品牌强农和现代农业高质量发展，</w:t>
      </w:r>
      <w:r>
        <w:rPr>
          <w:rFonts w:hint="eastAsia" w:ascii="仿宋_GB2312" w:hAnsi="仿宋_GB2312" w:eastAsia="仿宋_GB2312" w:cs="仿宋_GB2312"/>
          <w:sz w:val="32"/>
          <w:szCs w:val="32"/>
          <w:lang w:val="en-US" w:eastAsia="zh-CN"/>
        </w:rPr>
        <w:t>结合苏州实际，</w:t>
      </w:r>
      <w:r>
        <w:rPr>
          <w:rFonts w:ascii="Times New Roman" w:hAnsi="Times New Roman" w:eastAsia="仿宋_GB2312"/>
          <w:sz w:val="32"/>
          <w:szCs w:val="32"/>
          <w:lang w:bidi="ar"/>
        </w:rPr>
        <w:t>制定</w:t>
      </w:r>
      <w:r>
        <w:rPr>
          <w:rFonts w:ascii="Times New Roman" w:hAnsi="Times New Roman" w:eastAsia="仿宋_GB2312"/>
          <w:spacing w:val="-4"/>
          <w:sz w:val="32"/>
          <w:szCs w:val="32"/>
        </w:rPr>
        <w:t>《</w:t>
      </w:r>
      <w:r>
        <w:rPr>
          <w:rFonts w:hint="eastAsia" w:ascii="Times New Roman" w:hAnsi="Times New Roman" w:eastAsia="仿宋_GB2312"/>
          <w:spacing w:val="-4"/>
          <w:sz w:val="32"/>
          <w:szCs w:val="32"/>
        </w:rPr>
        <w:t>“苏州水八仙”区域公用品牌管理办法</w:t>
      </w:r>
      <w:r>
        <w:rPr>
          <w:rFonts w:ascii="Times New Roman" w:hAnsi="Times New Roman" w:eastAsia="仿宋_GB2312"/>
          <w:spacing w:val="-4"/>
          <w:sz w:val="32"/>
          <w:szCs w:val="32"/>
        </w:rPr>
        <w:t>》，现印发你们，请认真</w:t>
      </w:r>
      <w:r>
        <w:rPr>
          <w:rFonts w:hint="eastAsia" w:ascii="Times New Roman" w:hAnsi="Times New Roman" w:eastAsia="仿宋_GB2312"/>
          <w:spacing w:val="-4"/>
          <w:sz w:val="32"/>
          <w:szCs w:val="32"/>
          <w:lang w:eastAsia="zh-CN"/>
        </w:rPr>
        <w:t>抓好</w:t>
      </w:r>
      <w:r>
        <w:rPr>
          <w:rFonts w:ascii="Times New Roman" w:hAnsi="Times New Roman" w:eastAsia="仿宋_GB2312"/>
          <w:spacing w:val="-4"/>
          <w:sz w:val="32"/>
          <w:szCs w:val="32"/>
        </w:rPr>
        <w:t>组织实施</w:t>
      </w:r>
      <w:r>
        <w:rPr>
          <w:rFonts w:hint="eastAsia" w:ascii="Times New Roman" w:hAnsi="Times New Roman" w:eastAsia="仿宋_GB2312"/>
          <w:spacing w:val="-4"/>
          <w:sz w:val="32"/>
          <w:szCs w:val="32"/>
          <w:lang w:eastAsia="zh-CN"/>
        </w:rPr>
        <w:t>和贯彻落实</w:t>
      </w:r>
      <w:r>
        <w:rPr>
          <w:rFonts w:ascii="Times New Roman" w:hAnsi="Times New Roman" w:eastAsia="仿宋_GB2312"/>
          <w:spacing w:val="-4"/>
          <w:sz w:val="32"/>
          <w:szCs w:val="32"/>
        </w:rPr>
        <w:t>。</w:t>
      </w:r>
    </w:p>
    <w:p>
      <w:pPr>
        <w:pStyle w:val="44"/>
        <w:rPr>
          <w:rFonts w:cs="Arial"/>
        </w:rPr>
      </w:pPr>
    </w:p>
    <w:p>
      <w:pPr>
        <w:pStyle w:val="45"/>
        <w:rPr>
          <w:rFonts w:cs="Arial"/>
        </w:rPr>
      </w:pPr>
    </w:p>
    <w:p>
      <w:pPr>
        <w:pStyle w:val="45"/>
        <w:rPr>
          <w:rFonts w:cs="Arial"/>
        </w:rPr>
      </w:pPr>
    </w:p>
    <w:p>
      <w:pPr>
        <w:pStyle w:val="45"/>
        <w:rPr>
          <w:rFonts w:cs="Arial"/>
        </w:rPr>
      </w:pPr>
    </w:p>
    <w:p>
      <w:pPr>
        <w:wordWrap/>
        <w:spacing w:line="580" w:lineRule="exact"/>
        <w:ind w:firstLine="688"/>
        <w:jc w:val="right"/>
        <w:rPr>
          <w:rFonts w:ascii="Times New Roman" w:hAnsi="Times New Roman" w:eastAsia="仿宋_GB2312"/>
          <w:spacing w:val="-4"/>
          <w:sz w:val="32"/>
          <w:szCs w:val="32"/>
        </w:rPr>
      </w:pPr>
      <w:r>
        <w:rPr>
          <w:rFonts w:ascii="Times New Roman" w:hAnsi="Times New Roman" w:eastAsia="仿宋_GB2312"/>
          <w:spacing w:val="-4"/>
          <w:sz w:val="32"/>
          <w:szCs w:val="32"/>
        </w:rPr>
        <w:t>苏州市农业农村局</w:t>
      </w:r>
      <w:r>
        <w:rPr>
          <w:rFonts w:hint="eastAsia" w:ascii="Times New Roman" w:hAnsi="Times New Roman" w:eastAsia="仿宋_GB2312"/>
          <w:spacing w:val="-4"/>
          <w:sz w:val="32"/>
          <w:szCs w:val="32"/>
        </w:rPr>
        <w:t xml:space="preserve">    </w:t>
      </w:r>
    </w:p>
    <w:p>
      <w:pPr>
        <w:pStyle w:val="45"/>
        <w:jc w:val="right"/>
        <w:rPr>
          <w:rFonts w:cs="Arial"/>
        </w:rPr>
      </w:pPr>
      <w:r>
        <w:rPr>
          <w:rFonts w:ascii="Times New Roman" w:hAnsi="Times New Roman" w:eastAsia="仿宋_GB2312"/>
          <w:spacing w:val="-4"/>
          <w:sz w:val="32"/>
          <w:szCs w:val="32"/>
        </w:rPr>
        <w:t>202</w:t>
      </w:r>
      <w:r>
        <w:rPr>
          <w:rFonts w:hint="eastAsia" w:ascii="Times New Roman" w:hAnsi="Times New Roman" w:eastAsia="仿宋_GB2312"/>
          <w:spacing w:val="-4"/>
          <w:sz w:val="32"/>
          <w:szCs w:val="32"/>
          <w:lang w:val="en-US" w:eastAsia="zh-CN"/>
        </w:rPr>
        <w:t>4</w:t>
      </w:r>
      <w:r>
        <w:rPr>
          <w:rFonts w:ascii="Times New Roman" w:hAnsi="Times New Roman" w:eastAsia="仿宋_GB2312"/>
          <w:spacing w:val="-4"/>
          <w:sz w:val="32"/>
          <w:szCs w:val="32"/>
        </w:rPr>
        <w:t>年</w:t>
      </w:r>
      <w:r>
        <w:rPr>
          <w:rFonts w:hint="eastAsia" w:ascii="Times New Roman" w:hAnsi="Times New Roman" w:eastAsia="仿宋_GB2312"/>
          <w:spacing w:val="-4"/>
          <w:sz w:val="32"/>
          <w:szCs w:val="32"/>
          <w:lang w:val="en-US" w:eastAsia="zh-CN"/>
        </w:rPr>
        <w:t>2</w:t>
      </w:r>
      <w:r>
        <w:rPr>
          <w:rFonts w:ascii="Times New Roman" w:hAnsi="Times New Roman" w:eastAsia="仿宋_GB2312"/>
          <w:spacing w:val="-4"/>
          <w:sz w:val="32"/>
          <w:szCs w:val="32"/>
        </w:rPr>
        <w:t>月</w:t>
      </w:r>
      <w:r>
        <w:rPr>
          <w:rFonts w:hint="eastAsia" w:ascii="Times New Roman" w:hAnsi="Times New Roman" w:eastAsia="仿宋_GB2312"/>
          <w:spacing w:val="-4"/>
          <w:sz w:val="32"/>
          <w:szCs w:val="32"/>
          <w:lang w:val="en-US" w:eastAsia="zh-CN"/>
        </w:rPr>
        <w:t>27</w:t>
      </w:r>
      <w:r>
        <w:rPr>
          <w:rFonts w:ascii="Times New Roman" w:hAnsi="Times New Roman" w:eastAsia="仿宋_GB2312"/>
          <w:spacing w:val="-4"/>
          <w:sz w:val="32"/>
          <w:szCs w:val="32"/>
        </w:rPr>
        <w:t>日</w:t>
      </w:r>
      <w:r>
        <w:rPr>
          <w:rFonts w:hint="eastAsia" w:ascii="Times New Roman" w:hAnsi="Times New Roman" w:eastAsia="仿宋_GB2312"/>
          <w:spacing w:val="-4"/>
          <w:sz w:val="32"/>
          <w:szCs w:val="32"/>
        </w:rPr>
        <w:t xml:space="preserve"> </w:t>
      </w:r>
    </w:p>
    <w:p>
      <w:pPr>
        <w:pStyle w:val="44"/>
        <w:rPr>
          <w:rFonts w:cs="Arial"/>
        </w:rPr>
      </w:pPr>
    </w:p>
    <w:p>
      <w:pPr>
        <w:pStyle w:val="44"/>
        <w:rPr>
          <w:rFonts w:cs="Arial"/>
        </w:rPr>
      </w:pPr>
    </w:p>
    <w:p>
      <w:pPr>
        <w:pStyle w:val="44"/>
        <w:rPr>
          <w:rFonts w:cs="Arial"/>
        </w:rPr>
      </w:pPr>
    </w:p>
    <w:p>
      <w:pPr>
        <w:pStyle w:val="44"/>
        <w:rPr>
          <w:rFonts w:cs="Arial"/>
        </w:rPr>
      </w:pPr>
    </w:p>
    <w:p>
      <w:pPr>
        <w:pStyle w:val="44"/>
        <w:rPr>
          <w:rFonts w:cs="Arial"/>
        </w:rPr>
      </w:pPr>
    </w:p>
    <w:p>
      <w:pPr>
        <w:pStyle w:val="44"/>
        <w:rPr>
          <w:rFonts w:cs="Arial"/>
        </w:rPr>
      </w:pPr>
    </w:p>
    <w:p>
      <w:pPr>
        <w:pStyle w:val="44"/>
        <w:rPr>
          <w:rFonts w:cs="Arial"/>
        </w:rPr>
      </w:pPr>
    </w:p>
    <w:p>
      <w:pPr>
        <w:pStyle w:val="44"/>
        <w:rPr>
          <w:rFonts w:cs="Arial"/>
        </w:rPr>
      </w:pPr>
    </w:p>
    <w:p>
      <w:pPr>
        <w:pStyle w:val="44"/>
        <w:rPr>
          <w:rFonts w:cs="Arial"/>
          <w:szCs w:val="24"/>
        </w:rPr>
      </w:pPr>
      <w:r>
        <w:rPr>
          <w:rFonts w:cs="Arial"/>
        </w:rPr>
        <w:t>“苏州水八仙”区域公用品牌管理办法</w:t>
      </w:r>
      <w:bookmarkStart w:id="0" w:name="_GoBack"/>
      <w:bookmarkEnd w:id="0"/>
    </w:p>
    <w:p>
      <w:pPr>
        <w:pStyle w:val="59"/>
        <w:numPr>
          <w:ilvl w:val="0"/>
          <w:numId w:val="0"/>
        </w:numPr>
        <w:ind w:firstLine="480" w:firstLineChars="200"/>
        <w:rPr>
          <w:rFonts w:cs="Arial"/>
          <w:szCs w:val="24"/>
        </w:rPr>
      </w:pPr>
      <w:r>
        <w:rPr>
          <w:rFonts w:cs="Arial"/>
          <w:szCs w:val="24"/>
        </w:rPr>
        <w:t>第一条  为加强“苏州水八仙"区域公用品牌（以下称“苏州水八仙”品牌）的使用和管理，提升品牌影响力和竞争力，深入推进品牌强农和现代农业高质量发展，根据《中华人民共和国乡村振兴促进法》、《中华人民共和国农产品质量安全法》、《中华人民共和国商标法》、《中华人民共和国反不正当竞争法》等法律法规，结合我市实际，制定本办法。</w:t>
      </w:r>
    </w:p>
    <w:p>
      <w:pPr>
        <w:pStyle w:val="59"/>
        <w:numPr>
          <w:ilvl w:val="0"/>
          <w:numId w:val="0"/>
        </w:numPr>
        <w:ind w:firstLine="480" w:firstLineChars="200"/>
        <w:rPr>
          <w:rFonts w:cs="Arial"/>
          <w:szCs w:val="24"/>
        </w:rPr>
      </w:pPr>
      <w:r>
        <w:rPr>
          <w:rFonts w:cs="Arial"/>
          <w:szCs w:val="24"/>
        </w:rPr>
        <w:t>第二条  本办法所称“苏州水八仙”品牌是苏州市域范围内由被授权主体使用在茭白、莲藕、水芹、芡实、慈姑、荸荠、莼菜和菱八种产品（</w:t>
      </w:r>
      <w:r>
        <w:rPr>
          <w:rFonts w:hint="eastAsia" w:cs="Arial"/>
          <w:szCs w:val="24"/>
        </w:rPr>
        <w:t>以</w:t>
      </w:r>
      <w:r>
        <w:rPr>
          <w:rFonts w:cs="Arial"/>
          <w:szCs w:val="24"/>
        </w:rPr>
        <w:t>下称“水八仙产品”）上的区域性公用品牌，是苏州市传统优质水生蔬菜的代表。</w:t>
      </w:r>
    </w:p>
    <w:p>
      <w:pPr>
        <w:pStyle w:val="45"/>
        <w:ind w:firstLine="480"/>
        <w:rPr>
          <w:rFonts w:cs="Arial"/>
        </w:rPr>
      </w:pPr>
      <w:r>
        <w:rPr>
          <w:rFonts w:cs="Arial"/>
        </w:rPr>
        <w:t>本办法所称“苏州水八仙”产品是指，在苏州市域范围内栽培、种植、加工的茭白、莲藕、水芹、芡实、慈姑、荸荠、莼菜和菱八种特色水生蔬菜。</w:t>
      </w:r>
    </w:p>
    <w:p>
      <w:pPr>
        <w:pStyle w:val="59"/>
        <w:numPr>
          <w:ilvl w:val="0"/>
          <w:numId w:val="0"/>
        </w:numPr>
        <w:ind w:firstLine="480" w:firstLineChars="200"/>
        <w:rPr>
          <w:rFonts w:cs="Arial"/>
          <w:szCs w:val="24"/>
        </w:rPr>
      </w:pPr>
      <w:r>
        <w:rPr>
          <w:rFonts w:cs="Arial"/>
          <w:szCs w:val="24"/>
        </w:rPr>
        <w:t>第三条   “苏州水八仙”品牌的专用标识由文字“苏州水八仙  SUZHOU SHUIBAXIAN”和图案部分组成，图案部分以芡实圆润、饱满的轮廓作为外形，寓意苏州水八仙新鲜、营养、滋补、完美的特点，以苏州地图为图案主体，利用“苏”字勾勒出苏州湖光水色、水孕八仙的自然环境，以及各种水生蔬菜图案的剪影（详见图一）。“苏州水八仙”品牌的推广语为“水韵八仙，苏州领‘鲜’”。</w:t>
      </w:r>
    </w:p>
    <w:p>
      <w:pPr>
        <w:pStyle w:val="45"/>
        <w:ind w:firstLine="640"/>
        <w:jc w:val="center"/>
        <w:rPr>
          <w:rFonts w:cs="Arial"/>
        </w:rPr>
      </w:pPr>
      <w:r>
        <w:rPr>
          <w:rFonts w:cs="Arial"/>
          <w:sz w:val="32"/>
          <w:szCs w:val="32"/>
        </w:rPr>
        <w:drawing>
          <wp:inline distT="0" distB="0" distL="0" distR="0">
            <wp:extent cx="1852930" cy="1920875"/>
            <wp:effectExtent l="0" t="0" r="0" b="3175"/>
            <wp:docPr id="2" name="图片 2" descr="水八仙logo定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水八仙logo定版-01"/>
                    <pic:cNvPicPr>
                      <a:picLocks noChangeAspect="1" noChangeArrowheads="1"/>
                    </pic:cNvPicPr>
                  </pic:nvPicPr>
                  <pic:blipFill>
                    <a:blip r:embed="rId10" cstate="print">
                      <a:extLst>
                        <a:ext uri="{28A0092B-C50C-407E-A947-70E740481C1C}">
                          <a14:useLocalDpi xmlns:a14="http://schemas.microsoft.com/office/drawing/2010/main" val="0"/>
                        </a:ext>
                      </a:extLst>
                    </a:blip>
                    <a:srcRect l="16487" t="12206" r="9448" b="14021"/>
                    <a:stretch>
                      <a:fillRect/>
                    </a:stretch>
                  </pic:blipFill>
                  <pic:spPr>
                    <a:xfrm>
                      <a:off x="0" y="0"/>
                      <a:ext cx="1872139" cy="1940467"/>
                    </a:xfrm>
                    <a:prstGeom prst="rect">
                      <a:avLst/>
                    </a:prstGeom>
                    <a:noFill/>
                    <a:ln>
                      <a:noFill/>
                    </a:ln>
                    <a:effectLst/>
                  </pic:spPr>
                </pic:pic>
              </a:graphicData>
            </a:graphic>
          </wp:inline>
        </w:drawing>
      </w:r>
    </w:p>
    <w:p>
      <w:pPr>
        <w:pStyle w:val="45"/>
        <w:ind w:firstLine="480"/>
        <w:jc w:val="center"/>
        <w:rPr>
          <w:rFonts w:cs="Arial"/>
        </w:rPr>
      </w:pPr>
      <w:r>
        <w:rPr>
          <w:rFonts w:cs="Arial"/>
        </w:rPr>
        <w:t>图一：“苏州水八仙”品牌专用标识</w:t>
      </w:r>
    </w:p>
    <w:p>
      <w:pPr>
        <w:pStyle w:val="45"/>
        <w:ind w:firstLine="480"/>
        <w:rPr>
          <w:rFonts w:cs="Arial"/>
        </w:rPr>
      </w:pPr>
      <w:r>
        <w:rPr>
          <w:rFonts w:cs="Arial"/>
        </w:rPr>
        <w:t>“苏州水八仙”名称、“苏州水八仙”品牌的专用标识、图形商标、</w:t>
      </w:r>
      <w:r>
        <w:rPr>
          <w:rFonts w:cs="Arial"/>
          <w:szCs w:val="24"/>
        </w:rPr>
        <w:t>“水韵八仙，苏州领‘鲜’”</w:t>
      </w:r>
      <w:r>
        <w:rPr>
          <w:rFonts w:cs="Arial"/>
        </w:rPr>
        <w:t>推广语等构成“苏州水八仙”品牌系列标识。</w:t>
      </w:r>
    </w:p>
    <w:p>
      <w:pPr>
        <w:pStyle w:val="59"/>
        <w:numPr>
          <w:ilvl w:val="0"/>
          <w:numId w:val="0"/>
        </w:numPr>
        <w:ind w:firstLine="480" w:firstLineChars="200"/>
        <w:rPr>
          <w:rFonts w:cs="Arial"/>
          <w:szCs w:val="24"/>
        </w:rPr>
      </w:pPr>
      <w:r>
        <w:rPr>
          <w:rFonts w:cs="Arial"/>
          <w:szCs w:val="24"/>
        </w:rPr>
        <w:t>第四条  “苏州水八仙”品牌的管理工作由苏州市农业农村局（以下称“市农业农村局”）统筹负责。市农业农村局负责“苏州水八仙”品牌的工作指导 、材料复核、公示公告、监督管理等工作。各县级市（区）农业农村局负责本行政区域内符合“苏州水八仙”品牌使用标准的市场主体的推荐、组织申报、质量监督和管理等工作，指导辖区内的市场主体做好“苏州水八仙”品牌的使用和宣传推广工作。</w:t>
      </w:r>
    </w:p>
    <w:p>
      <w:pPr>
        <w:pStyle w:val="59"/>
        <w:numPr>
          <w:ilvl w:val="0"/>
          <w:numId w:val="0"/>
        </w:numPr>
        <w:ind w:firstLine="480" w:firstLineChars="200"/>
        <w:rPr>
          <w:rFonts w:cs="Arial"/>
          <w:szCs w:val="24"/>
        </w:rPr>
      </w:pPr>
      <w:r>
        <w:rPr>
          <w:rFonts w:hint="eastAsia" w:cs="Arial"/>
          <w:szCs w:val="24"/>
          <w:lang w:eastAsia="zh-CN"/>
        </w:rPr>
        <w:t>在市农业农村局的指导下，由苏州市农业技术推广中心承担</w:t>
      </w:r>
      <w:r>
        <w:rPr>
          <w:rFonts w:cs="Arial"/>
          <w:szCs w:val="24"/>
        </w:rPr>
        <w:t xml:space="preserve">  “苏州水八仙”</w:t>
      </w:r>
      <w:r>
        <w:rPr>
          <w:rFonts w:hint="eastAsia" w:cs="Arial"/>
          <w:szCs w:val="24"/>
          <w:lang w:eastAsia="zh-CN"/>
        </w:rPr>
        <w:t>品牌具体的授权管理工作，办理授权使用手续。</w:t>
      </w:r>
    </w:p>
    <w:p>
      <w:pPr>
        <w:pStyle w:val="59"/>
        <w:numPr>
          <w:ilvl w:val="0"/>
          <w:numId w:val="0"/>
        </w:numPr>
        <w:ind w:firstLine="480" w:firstLineChars="200"/>
        <w:rPr>
          <w:rFonts w:cs="Arial"/>
          <w:szCs w:val="24"/>
        </w:rPr>
      </w:pPr>
      <w:r>
        <w:rPr>
          <w:rFonts w:cs="Arial"/>
          <w:szCs w:val="24"/>
        </w:rPr>
        <w:t>第五条  “苏州水八仙”品牌管理应当遵循依法管理、市场主导、企业主体、农民受益、强化保护的原则，形成统一规范管理与自主经营相协调，品牌管理保护与市场拓展齐头并进的发展格局。</w:t>
      </w:r>
    </w:p>
    <w:p>
      <w:pPr>
        <w:pStyle w:val="45"/>
        <w:ind w:firstLine="480"/>
        <w:rPr>
          <w:rFonts w:cs="Arial"/>
        </w:rPr>
      </w:pPr>
      <w:r>
        <w:rPr>
          <w:rFonts w:cs="Arial"/>
        </w:rPr>
        <w:t>“苏州水八仙"品牌的申报授权应当遵循自愿申报、依法授权、公正公开、动态管理的原则。</w:t>
      </w:r>
    </w:p>
    <w:p>
      <w:pPr>
        <w:pStyle w:val="59"/>
        <w:numPr>
          <w:ilvl w:val="0"/>
          <w:numId w:val="0"/>
        </w:numPr>
        <w:ind w:firstLine="480" w:firstLineChars="200"/>
        <w:rPr>
          <w:rFonts w:cs="Arial"/>
          <w:szCs w:val="24"/>
        </w:rPr>
      </w:pPr>
      <w:r>
        <w:rPr>
          <w:rFonts w:cs="Arial"/>
          <w:szCs w:val="24"/>
        </w:rPr>
        <w:t>第六条  申请使用“苏州水八仙”品牌的主体应具备以下基本条件：</w:t>
      </w:r>
    </w:p>
    <w:p>
      <w:pPr>
        <w:pStyle w:val="59"/>
        <w:numPr>
          <w:ilvl w:val="0"/>
          <w:numId w:val="20"/>
        </w:numPr>
        <w:rPr>
          <w:rFonts w:cs="Arial"/>
          <w:szCs w:val="24"/>
        </w:rPr>
      </w:pPr>
      <w:r>
        <w:rPr>
          <w:rFonts w:cs="Arial"/>
          <w:szCs w:val="24"/>
        </w:rPr>
        <w:t>申报主体应为在苏州市域范围内依法登记，具备独立法人资格的龙头企业、农民合作社或家庭农场</w:t>
      </w:r>
      <w:r>
        <w:rPr>
          <w:rFonts w:hint="eastAsia" w:cs="Arial"/>
          <w:szCs w:val="24"/>
        </w:rPr>
        <w:t>等</w:t>
      </w:r>
      <w:r>
        <w:rPr>
          <w:rFonts w:cs="Arial"/>
          <w:szCs w:val="24"/>
        </w:rPr>
        <w:t>，未被列入国家信用信息严重失信主体或经营异常相关名录；</w:t>
      </w:r>
    </w:p>
    <w:p>
      <w:pPr>
        <w:pStyle w:val="59"/>
        <w:numPr>
          <w:ilvl w:val="0"/>
          <w:numId w:val="20"/>
        </w:numPr>
        <w:rPr>
          <w:rFonts w:cs="Arial"/>
          <w:szCs w:val="24"/>
        </w:rPr>
      </w:pPr>
      <w:r>
        <w:rPr>
          <w:rFonts w:cs="Arial"/>
          <w:szCs w:val="24"/>
        </w:rPr>
        <w:t>申请使用的产品为水八仙产品之一，且其产品的种植及加工所在地均在苏州市域范围内；</w:t>
      </w:r>
    </w:p>
    <w:p>
      <w:pPr>
        <w:pStyle w:val="59"/>
        <w:numPr>
          <w:ilvl w:val="0"/>
          <w:numId w:val="20"/>
        </w:numPr>
        <w:rPr>
          <w:rFonts w:cs="Arial"/>
          <w:szCs w:val="24"/>
        </w:rPr>
      </w:pPr>
      <w:r>
        <w:rPr>
          <w:rFonts w:cs="Arial"/>
          <w:szCs w:val="24"/>
        </w:rPr>
        <w:t>已加入国家农产品质量安全追溯管理信息平台；</w:t>
      </w:r>
    </w:p>
    <w:p>
      <w:pPr>
        <w:pStyle w:val="59"/>
        <w:numPr>
          <w:ilvl w:val="0"/>
          <w:numId w:val="20"/>
        </w:numPr>
        <w:rPr>
          <w:rFonts w:cs="Arial"/>
          <w:szCs w:val="24"/>
        </w:rPr>
      </w:pPr>
      <w:r>
        <w:rPr>
          <w:rFonts w:cs="Arial"/>
          <w:szCs w:val="24"/>
        </w:rPr>
        <w:t>申请人在其申请使用的产品上拥有自有注册商标；</w:t>
      </w:r>
    </w:p>
    <w:p>
      <w:pPr>
        <w:pStyle w:val="59"/>
        <w:numPr>
          <w:ilvl w:val="0"/>
          <w:numId w:val="20"/>
        </w:numPr>
        <w:rPr>
          <w:rFonts w:cs="Arial"/>
          <w:szCs w:val="24"/>
        </w:rPr>
      </w:pPr>
      <w:r>
        <w:rPr>
          <w:rFonts w:cs="Arial"/>
          <w:szCs w:val="24"/>
        </w:rPr>
        <w:t>具备一定的种植规模或加工能力，有一定的品牌影响力、良好的履约能力，能有效进行产品质量控制和监管；</w:t>
      </w:r>
    </w:p>
    <w:p>
      <w:pPr>
        <w:pStyle w:val="59"/>
        <w:numPr>
          <w:ilvl w:val="0"/>
          <w:numId w:val="20"/>
        </w:numPr>
        <w:rPr>
          <w:rFonts w:cs="Arial"/>
          <w:szCs w:val="24"/>
        </w:rPr>
      </w:pPr>
      <w:r>
        <w:rPr>
          <w:rFonts w:cs="Arial"/>
          <w:szCs w:val="24"/>
        </w:rPr>
        <w:t>其产品必须达到相应的国家标准、行业标准或地方标准所规定的质量、安全等各项要求；</w:t>
      </w:r>
    </w:p>
    <w:p>
      <w:pPr>
        <w:pStyle w:val="59"/>
        <w:numPr>
          <w:ilvl w:val="0"/>
          <w:numId w:val="20"/>
        </w:numPr>
        <w:rPr>
          <w:rFonts w:cs="Arial"/>
          <w:szCs w:val="24"/>
        </w:rPr>
      </w:pPr>
      <w:r>
        <w:rPr>
          <w:rFonts w:cs="Arial"/>
          <w:szCs w:val="24"/>
        </w:rPr>
        <w:t>认同“苏州水八仙"品牌运营的各项机制，近三年没有发生质量安全事故，没有因消费者投诉或媒体曝光而造成不良影响。</w:t>
      </w:r>
    </w:p>
    <w:p>
      <w:pPr>
        <w:pStyle w:val="59"/>
        <w:numPr>
          <w:ilvl w:val="0"/>
          <w:numId w:val="0"/>
        </w:numPr>
        <w:ind w:left="647" w:leftChars="267" w:hanging="86" w:hangingChars="36"/>
        <w:rPr>
          <w:rFonts w:cs="Arial"/>
          <w:szCs w:val="24"/>
        </w:rPr>
      </w:pPr>
      <w:r>
        <w:rPr>
          <w:rFonts w:cs="Arial"/>
          <w:szCs w:val="24"/>
        </w:rPr>
        <w:t>第七条  凡有下列情形之一者，不得申请使用“苏州水八仙”品牌：</w:t>
      </w:r>
    </w:p>
    <w:p>
      <w:pPr>
        <w:pStyle w:val="59"/>
        <w:numPr>
          <w:ilvl w:val="0"/>
          <w:numId w:val="21"/>
        </w:numPr>
        <w:rPr>
          <w:rFonts w:cs="Arial"/>
          <w:szCs w:val="24"/>
        </w:rPr>
      </w:pPr>
      <w:r>
        <w:rPr>
          <w:rFonts w:cs="Arial"/>
          <w:szCs w:val="24"/>
        </w:rPr>
        <w:t>申请人水八仙产品的种植或加工所在地不在苏州市域范围内；</w:t>
      </w:r>
    </w:p>
    <w:p>
      <w:pPr>
        <w:pStyle w:val="59"/>
        <w:numPr>
          <w:ilvl w:val="0"/>
          <w:numId w:val="21"/>
        </w:numPr>
        <w:rPr>
          <w:rFonts w:cs="Arial"/>
          <w:szCs w:val="24"/>
        </w:rPr>
      </w:pPr>
      <w:r>
        <w:rPr>
          <w:rFonts w:cs="Arial"/>
          <w:szCs w:val="24"/>
        </w:rPr>
        <w:t>近三年内，申报产品在各级质量安全风险监测、专项抽查和监督抽查中有不合格检测记录的；</w:t>
      </w:r>
    </w:p>
    <w:p>
      <w:pPr>
        <w:pStyle w:val="59"/>
        <w:numPr>
          <w:ilvl w:val="0"/>
          <w:numId w:val="21"/>
        </w:numPr>
        <w:rPr>
          <w:rFonts w:cs="Arial"/>
          <w:szCs w:val="24"/>
        </w:rPr>
      </w:pPr>
      <w:r>
        <w:rPr>
          <w:rFonts w:cs="Arial"/>
          <w:szCs w:val="24"/>
        </w:rPr>
        <w:t>近三年内，发生重大质量安全责任事故，或有重大质量安全投诉经查证属实的；</w:t>
      </w:r>
    </w:p>
    <w:p>
      <w:pPr>
        <w:pStyle w:val="59"/>
        <w:numPr>
          <w:ilvl w:val="0"/>
          <w:numId w:val="21"/>
        </w:numPr>
        <w:rPr>
          <w:rFonts w:cs="Arial"/>
          <w:szCs w:val="24"/>
        </w:rPr>
      </w:pPr>
      <w:r>
        <w:rPr>
          <w:rFonts w:cs="Arial"/>
          <w:szCs w:val="24"/>
        </w:rPr>
        <w:t>近三年内，有使用国家禁用的或其他不符合质量安全要求的农业投入品记录的；</w:t>
      </w:r>
    </w:p>
    <w:p>
      <w:pPr>
        <w:pStyle w:val="59"/>
        <w:numPr>
          <w:ilvl w:val="0"/>
          <w:numId w:val="21"/>
        </w:numPr>
        <w:rPr>
          <w:rFonts w:cs="Arial"/>
          <w:szCs w:val="24"/>
        </w:rPr>
      </w:pPr>
      <w:r>
        <w:rPr>
          <w:rFonts w:cs="Arial"/>
          <w:szCs w:val="24"/>
        </w:rPr>
        <w:t>近三年内，产生重大舆情事件的；</w:t>
      </w:r>
    </w:p>
    <w:p>
      <w:pPr>
        <w:pStyle w:val="59"/>
        <w:numPr>
          <w:ilvl w:val="0"/>
          <w:numId w:val="21"/>
        </w:numPr>
        <w:rPr>
          <w:rFonts w:cs="Arial"/>
          <w:szCs w:val="24"/>
        </w:rPr>
      </w:pPr>
      <w:r>
        <w:rPr>
          <w:rFonts w:cs="Arial"/>
          <w:szCs w:val="24"/>
        </w:rPr>
        <w:t>有其他不符合国家、省市相关政策法规或者由农业主管机构认定存在其他不合格的情形的。</w:t>
      </w:r>
    </w:p>
    <w:p>
      <w:pPr>
        <w:pStyle w:val="59"/>
        <w:numPr>
          <w:ilvl w:val="0"/>
          <w:numId w:val="0"/>
        </w:numPr>
        <w:ind w:firstLine="480" w:firstLineChars="200"/>
        <w:rPr>
          <w:rFonts w:cs="Arial"/>
          <w:szCs w:val="24"/>
        </w:rPr>
      </w:pPr>
      <w:r>
        <w:rPr>
          <w:rFonts w:cs="Arial"/>
          <w:szCs w:val="24"/>
        </w:rPr>
        <w:t>第八条  申请使用“苏州水八仙”品牌的，应当报送以下材料：</w:t>
      </w:r>
    </w:p>
    <w:p>
      <w:pPr>
        <w:pStyle w:val="59"/>
        <w:numPr>
          <w:ilvl w:val="0"/>
          <w:numId w:val="22"/>
        </w:numPr>
        <w:rPr>
          <w:rFonts w:cs="Arial"/>
          <w:szCs w:val="24"/>
        </w:rPr>
      </w:pPr>
      <w:r>
        <w:rPr>
          <w:rFonts w:cs="Arial"/>
          <w:szCs w:val="24"/>
        </w:rPr>
        <w:t>《“苏州水八仙”品牌授权使用申请表》；</w:t>
      </w:r>
    </w:p>
    <w:p>
      <w:pPr>
        <w:pStyle w:val="59"/>
        <w:numPr>
          <w:ilvl w:val="0"/>
          <w:numId w:val="22"/>
        </w:numPr>
        <w:rPr>
          <w:rFonts w:cs="Arial"/>
          <w:szCs w:val="24"/>
        </w:rPr>
      </w:pPr>
      <w:r>
        <w:rPr>
          <w:rFonts w:cs="Arial"/>
          <w:szCs w:val="24"/>
        </w:rPr>
        <w:t>申请人的资格证明；</w:t>
      </w:r>
    </w:p>
    <w:p>
      <w:pPr>
        <w:pStyle w:val="59"/>
        <w:numPr>
          <w:ilvl w:val="0"/>
          <w:numId w:val="22"/>
        </w:numPr>
        <w:rPr>
          <w:rFonts w:cs="Arial"/>
          <w:szCs w:val="24"/>
        </w:rPr>
      </w:pPr>
      <w:r>
        <w:rPr>
          <w:rFonts w:cs="Arial"/>
          <w:szCs w:val="24"/>
        </w:rPr>
        <w:t>申请人已加入国家农产品质量安全追溯管理信息平台的证明文件；</w:t>
      </w:r>
    </w:p>
    <w:p>
      <w:pPr>
        <w:pStyle w:val="59"/>
        <w:numPr>
          <w:ilvl w:val="0"/>
          <w:numId w:val="22"/>
        </w:numPr>
        <w:rPr>
          <w:rFonts w:cs="Arial"/>
          <w:szCs w:val="24"/>
        </w:rPr>
      </w:pPr>
      <w:r>
        <w:rPr>
          <w:rFonts w:cs="Arial"/>
          <w:szCs w:val="24"/>
        </w:rPr>
        <w:t>自有注册商标证书复印件；</w:t>
      </w:r>
    </w:p>
    <w:p>
      <w:pPr>
        <w:pStyle w:val="59"/>
        <w:numPr>
          <w:ilvl w:val="0"/>
          <w:numId w:val="22"/>
        </w:numPr>
        <w:rPr>
          <w:rFonts w:cs="Arial"/>
          <w:szCs w:val="24"/>
        </w:rPr>
      </w:pPr>
      <w:r>
        <w:rPr>
          <w:rFonts w:cs="Arial"/>
          <w:szCs w:val="24"/>
        </w:rPr>
        <w:t>产品销售情况说明及相关证明材料；</w:t>
      </w:r>
    </w:p>
    <w:p>
      <w:pPr>
        <w:pStyle w:val="59"/>
        <w:numPr>
          <w:ilvl w:val="0"/>
          <w:numId w:val="22"/>
        </w:numPr>
        <w:rPr>
          <w:rFonts w:cs="Arial"/>
          <w:szCs w:val="24"/>
        </w:rPr>
      </w:pPr>
      <w:r>
        <w:rPr>
          <w:rFonts w:cs="Arial"/>
          <w:szCs w:val="24"/>
        </w:rPr>
        <w:t>产品质量保障体系建设情况说明及相关文件或材料；</w:t>
      </w:r>
    </w:p>
    <w:p>
      <w:pPr>
        <w:pStyle w:val="59"/>
        <w:numPr>
          <w:ilvl w:val="0"/>
          <w:numId w:val="22"/>
        </w:numPr>
        <w:rPr>
          <w:rFonts w:cs="Arial"/>
          <w:szCs w:val="24"/>
        </w:rPr>
      </w:pPr>
      <w:r>
        <w:rPr>
          <w:rFonts w:cs="Arial"/>
          <w:szCs w:val="24"/>
        </w:rPr>
        <w:t>产品执行的国家标准、地方标准或团体标准复印件；</w:t>
      </w:r>
    </w:p>
    <w:p>
      <w:pPr>
        <w:pStyle w:val="59"/>
        <w:numPr>
          <w:ilvl w:val="0"/>
          <w:numId w:val="22"/>
        </w:numPr>
        <w:rPr>
          <w:rFonts w:cs="Arial"/>
          <w:szCs w:val="24"/>
        </w:rPr>
      </w:pPr>
      <w:r>
        <w:rPr>
          <w:rFonts w:cs="Arial"/>
          <w:szCs w:val="24"/>
        </w:rPr>
        <w:t>有资质的农产品质量检测机构出具的近一年内关于产品质量的检测报告；</w:t>
      </w:r>
    </w:p>
    <w:p>
      <w:pPr>
        <w:pStyle w:val="59"/>
        <w:numPr>
          <w:ilvl w:val="0"/>
          <w:numId w:val="22"/>
        </w:numPr>
        <w:rPr>
          <w:rFonts w:cs="Arial"/>
          <w:szCs w:val="24"/>
        </w:rPr>
      </w:pPr>
      <w:r>
        <w:rPr>
          <w:rFonts w:cs="Arial"/>
          <w:szCs w:val="24"/>
        </w:rPr>
        <w:t>产品所获荣誉证书等其他证明材料。</w:t>
      </w:r>
    </w:p>
    <w:p>
      <w:pPr>
        <w:pStyle w:val="59"/>
        <w:numPr>
          <w:ilvl w:val="0"/>
          <w:numId w:val="0"/>
        </w:numPr>
        <w:ind w:firstLine="480" w:firstLineChars="200"/>
        <w:rPr>
          <w:rFonts w:cs="Arial"/>
          <w:szCs w:val="24"/>
        </w:rPr>
      </w:pPr>
      <w:r>
        <w:rPr>
          <w:rFonts w:cs="Arial"/>
          <w:szCs w:val="24"/>
        </w:rPr>
        <w:t>第九条  申请使用“苏州水八仙”品牌的主体，应向所在县级市（区）农业农村局提出申请，并由所在县级市（区）农业农村局推荐。所在县级市（区）农业农村局在收到申报材料之日起15个工作日内负责对申报材料的真实性、完整性进行审查。符合条件的，应当签署意见，报市农业农村局复核；不符合条件的，退回申报材料并说明理由。</w:t>
      </w:r>
    </w:p>
    <w:p>
      <w:pPr>
        <w:pStyle w:val="59"/>
        <w:numPr>
          <w:ilvl w:val="0"/>
          <w:numId w:val="0"/>
        </w:numPr>
        <w:ind w:firstLine="480" w:firstLineChars="200"/>
        <w:rPr>
          <w:rFonts w:cs="Arial"/>
          <w:szCs w:val="24"/>
        </w:rPr>
      </w:pPr>
      <w:r>
        <w:rPr>
          <w:rFonts w:cs="Arial"/>
          <w:szCs w:val="24"/>
        </w:rPr>
        <w:t>第十条  市农业农村局应当在收到县级市（区）农业农村局上报材料的15个工作日内对申报材料进行复核。对符合条件的，签署意见，纳入拟授权使用名单，并通过网络媒体向社会公示5个工作日，广泛征求意见。</w:t>
      </w:r>
    </w:p>
    <w:p>
      <w:pPr>
        <w:pStyle w:val="45"/>
        <w:ind w:firstLine="480"/>
        <w:rPr>
          <w:rFonts w:cs="Arial"/>
        </w:rPr>
      </w:pPr>
      <w:r>
        <w:rPr>
          <w:rFonts w:cs="Arial"/>
        </w:rPr>
        <w:t>公示期间，任何主体如对拟授权使用的主体有异议，可以书面形式向市农业农村局反应，署真实姓名和联系方式。市农业农村局负责对反映情况进行核实，并根据核实结果作出准予授权或拒绝授权的决定。</w:t>
      </w:r>
    </w:p>
    <w:p>
      <w:pPr>
        <w:pStyle w:val="59"/>
        <w:numPr>
          <w:ilvl w:val="0"/>
          <w:numId w:val="0"/>
        </w:numPr>
        <w:ind w:firstLine="480" w:firstLineChars="200"/>
        <w:rPr>
          <w:rFonts w:cs="Arial"/>
          <w:szCs w:val="24"/>
        </w:rPr>
      </w:pPr>
      <w:r>
        <w:rPr>
          <w:rFonts w:cs="Arial"/>
          <w:szCs w:val="24"/>
        </w:rPr>
        <w:t>第十一条  公示期满后，市农业农村局确定授权使用名单，并向社会公告。</w:t>
      </w:r>
    </w:p>
    <w:p>
      <w:pPr>
        <w:pStyle w:val="59"/>
        <w:numPr>
          <w:ilvl w:val="0"/>
          <w:numId w:val="0"/>
        </w:numPr>
        <w:ind w:firstLine="480" w:firstLineChars="200"/>
        <w:rPr>
          <w:rFonts w:cs="Arial"/>
          <w:szCs w:val="24"/>
        </w:rPr>
      </w:pPr>
      <w:r>
        <w:rPr>
          <w:rFonts w:cs="Arial"/>
          <w:szCs w:val="24"/>
        </w:rPr>
        <w:t>第十二条  市农业农村局将授权使用名单移交苏州市农业技术推广中心，由苏州市农业技术推广中心与相关主体办理“苏州水八仙”品牌授权使用手续，具体包括签署授权使用合同、颁发《“苏州水八仙”区域公用品牌使用授权书》等事项。</w:t>
      </w:r>
    </w:p>
    <w:p>
      <w:pPr>
        <w:pStyle w:val="59"/>
        <w:numPr>
          <w:ilvl w:val="0"/>
          <w:numId w:val="0"/>
        </w:numPr>
        <w:ind w:firstLine="480" w:firstLineChars="200"/>
        <w:rPr>
          <w:rFonts w:cs="Arial"/>
          <w:szCs w:val="24"/>
        </w:rPr>
      </w:pPr>
      <w:r>
        <w:rPr>
          <w:rFonts w:cs="Arial"/>
          <w:szCs w:val="24"/>
        </w:rPr>
        <w:t>第十三条  “苏州水八仙”品牌使用主体享有以下权利：</w:t>
      </w:r>
    </w:p>
    <w:p>
      <w:pPr>
        <w:pStyle w:val="59"/>
        <w:numPr>
          <w:ilvl w:val="0"/>
          <w:numId w:val="23"/>
        </w:numPr>
        <w:rPr>
          <w:rFonts w:cs="Arial"/>
          <w:szCs w:val="24"/>
        </w:rPr>
      </w:pPr>
      <w:r>
        <w:rPr>
          <w:rFonts w:cs="Arial"/>
          <w:szCs w:val="24"/>
        </w:rPr>
        <w:t>在其产品包装上使用“苏州水八仙”品牌系列标识；</w:t>
      </w:r>
    </w:p>
    <w:p>
      <w:pPr>
        <w:pStyle w:val="59"/>
        <w:numPr>
          <w:ilvl w:val="0"/>
          <w:numId w:val="23"/>
        </w:numPr>
        <w:rPr>
          <w:rFonts w:cs="Arial"/>
          <w:szCs w:val="24"/>
        </w:rPr>
      </w:pPr>
      <w:r>
        <w:rPr>
          <w:rFonts w:cs="Arial"/>
          <w:szCs w:val="24"/>
        </w:rPr>
        <w:t>使用“苏州水八仙”品牌进行产品广告宣传；</w:t>
      </w:r>
    </w:p>
    <w:p>
      <w:pPr>
        <w:pStyle w:val="59"/>
        <w:numPr>
          <w:ilvl w:val="0"/>
          <w:numId w:val="23"/>
        </w:numPr>
        <w:rPr>
          <w:rFonts w:cs="Arial"/>
          <w:szCs w:val="24"/>
        </w:rPr>
      </w:pPr>
      <w:r>
        <w:rPr>
          <w:rFonts w:cs="Arial"/>
          <w:szCs w:val="24"/>
        </w:rPr>
        <w:t>参加“苏州水八仙”品牌相关的技术培训、政策宣讲、贸易洽谈、信息交流等活动；</w:t>
      </w:r>
    </w:p>
    <w:p>
      <w:pPr>
        <w:pStyle w:val="59"/>
        <w:numPr>
          <w:ilvl w:val="0"/>
          <w:numId w:val="23"/>
        </w:numPr>
        <w:rPr>
          <w:rFonts w:cs="Arial"/>
          <w:szCs w:val="24"/>
        </w:rPr>
      </w:pPr>
      <w:r>
        <w:rPr>
          <w:rFonts w:cs="Arial"/>
          <w:szCs w:val="24"/>
        </w:rPr>
        <w:t>参加与“苏州水八仙”品牌相关的宣传推广活动；</w:t>
      </w:r>
    </w:p>
    <w:p>
      <w:pPr>
        <w:pStyle w:val="59"/>
        <w:numPr>
          <w:ilvl w:val="0"/>
          <w:numId w:val="23"/>
        </w:numPr>
        <w:rPr>
          <w:rFonts w:cs="Arial"/>
          <w:szCs w:val="24"/>
        </w:rPr>
      </w:pPr>
      <w:r>
        <w:rPr>
          <w:rFonts w:cs="Arial"/>
          <w:szCs w:val="24"/>
        </w:rPr>
        <w:t>优先享受各级农业农村</w:t>
      </w:r>
      <w:r>
        <w:rPr>
          <w:rFonts w:hint="eastAsia" w:cs="Arial"/>
          <w:szCs w:val="24"/>
        </w:rPr>
        <w:t>部门</w:t>
      </w:r>
      <w:r>
        <w:rPr>
          <w:rFonts w:cs="Arial"/>
          <w:szCs w:val="24"/>
        </w:rPr>
        <w:t>有关水八仙产品产业的扶持政策；</w:t>
      </w:r>
    </w:p>
    <w:p>
      <w:pPr>
        <w:pStyle w:val="59"/>
        <w:numPr>
          <w:ilvl w:val="0"/>
          <w:numId w:val="23"/>
        </w:numPr>
        <w:rPr>
          <w:rFonts w:cs="Arial"/>
          <w:szCs w:val="24"/>
        </w:rPr>
      </w:pPr>
      <w:r>
        <w:rPr>
          <w:rFonts w:cs="Arial"/>
          <w:szCs w:val="24"/>
        </w:rPr>
        <w:t xml:space="preserve"> 分享“苏州水八仙”区域公用品牌的声誉和运营成果。</w:t>
      </w:r>
    </w:p>
    <w:p>
      <w:pPr>
        <w:pStyle w:val="59"/>
        <w:numPr>
          <w:ilvl w:val="0"/>
          <w:numId w:val="0"/>
        </w:numPr>
        <w:ind w:firstLine="480" w:firstLineChars="200"/>
        <w:rPr>
          <w:rFonts w:cs="Arial"/>
          <w:szCs w:val="24"/>
        </w:rPr>
      </w:pPr>
      <w:r>
        <w:rPr>
          <w:rFonts w:cs="Arial"/>
          <w:szCs w:val="24"/>
        </w:rPr>
        <w:t>第十四条  “苏州水八仙”品牌使用主体应当履行以下义务：</w:t>
      </w:r>
    </w:p>
    <w:p>
      <w:pPr>
        <w:pStyle w:val="59"/>
        <w:numPr>
          <w:ilvl w:val="0"/>
          <w:numId w:val="24"/>
        </w:numPr>
        <w:rPr>
          <w:rFonts w:cs="Arial"/>
          <w:szCs w:val="24"/>
        </w:rPr>
      </w:pPr>
      <w:r>
        <w:rPr>
          <w:rFonts w:cs="Arial"/>
          <w:szCs w:val="24"/>
        </w:rPr>
        <w:t>保持产品质量稳定合格；</w:t>
      </w:r>
    </w:p>
    <w:p>
      <w:pPr>
        <w:pStyle w:val="59"/>
        <w:numPr>
          <w:ilvl w:val="0"/>
          <w:numId w:val="24"/>
        </w:numPr>
        <w:rPr>
          <w:rFonts w:cs="Arial"/>
          <w:szCs w:val="24"/>
        </w:rPr>
      </w:pPr>
      <w:r>
        <w:rPr>
          <w:rFonts w:cs="Arial"/>
          <w:szCs w:val="24"/>
        </w:rPr>
        <w:t>积极参与“苏州水八仙"品牌的宣传推广活动；</w:t>
      </w:r>
    </w:p>
    <w:p>
      <w:pPr>
        <w:pStyle w:val="59"/>
        <w:numPr>
          <w:ilvl w:val="0"/>
          <w:numId w:val="24"/>
        </w:numPr>
        <w:rPr>
          <w:rFonts w:cs="Arial"/>
          <w:szCs w:val="24"/>
        </w:rPr>
      </w:pPr>
      <w:r>
        <w:rPr>
          <w:rFonts w:cs="Arial"/>
          <w:szCs w:val="24"/>
        </w:rPr>
        <w:t xml:space="preserve"> 只能在获得授权的品牌产品及其包装、销售运营、广告宣传等经营活动中使用“苏州水八仙”品牌系列标识，不得扩大使用范围，也不得对外转让、出售、出借、赠与该授权；</w:t>
      </w:r>
    </w:p>
    <w:p>
      <w:pPr>
        <w:pStyle w:val="59"/>
        <w:numPr>
          <w:ilvl w:val="0"/>
          <w:numId w:val="24"/>
        </w:numPr>
        <w:rPr>
          <w:rFonts w:cs="Arial"/>
          <w:szCs w:val="24"/>
        </w:rPr>
      </w:pPr>
      <w:r>
        <w:rPr>
          <w:rFonts w:cs="Arial"/>
          <w:szCs w:val="24"/>
        </w:rPr>
        <w:t>严格按照规定的样式规范使用“苏州水八仙”品牌系列标识，不得自行改变“苏州水八仙”系列标识的文字、图案及其组合。“苏州水八仙”专用标识和企业自有商标共同使用时，“苏州水八仙"专用标识不得小于企业自有商标；</w:t>
      </w:r>
    </w:p>
    <w:p>
      <w:pPr>
        <w:pStyle w:val="59"/>
        <w:numPr>
          <w:ilvl w:val="0"/>
          <w:numId w:val="24"/>
        </w:numPr>
        <w:rPr>
          <w:rFonts w:cs="Arial"/>
          <w:szCs w:val="24"/>
        </w:rPr>
      </w:pPr>
      <w:r>
        <w:rPr>
          <w:rFonts w:cs="Arial"/>
          <w:szCs w:val="24"/>
        </w:rPr>
        <w:t>主动维护“苏州水八仙"品牌信誉，接受各级农业农村局、苏州市农业技术推广中心和有关部门对产品质量、标识使用和服务情况的监督管理；</w:t>
      </w:r>
    </w:p>
    <w:p>
      <w:pPr>
        <w:pStyle w:val="59"/>
        <w:numPr>
          <w:ilvl w:val="0"/>
          <w:numId w:val="24"/>
        </w:numPr>
        <w:rPr>
          <w:rFonts w:cs="Arial"/>
          <w:szCs w:val="24"/>
        </w:rPr>
      </w:pPr>
      <w:r>
        <w:rPr>
          <w:rFonts w:cs="Arial"/>
          <w:szCs w:val="24"/>
        </w:rPr>
        <w:t>支持配合、协助各级农业农村局和苏州市农业技术推广中心的管理工作，并有义务举报对“苏州水八仙”品牌的侵权、 假冒行为。</w:t>
      </w:r>
    </w:p>
    <w:p>
      <w:pPr>
        <w:pStyle w:val="59"/>
        <w:numPr>
          <w:ilvl w:val="0"/>
          <w:numId w:val="0"/>
        </w:numPr>
        <w:ind w:firstLine="480" w:firstLineChars="200"/>
        <w:rPr>
          <w:rFonts w:cs="Arial"/>
          <w:szCs w:val="24"/>
        </w:rPr>
      </w:pPr>
      <w:r>
        <w:rPr>
          <w:rFonts w:cs="Arial"/>
          <w:szCs w:val="24"/>
        </w:rPr>
        <w:t>第十五条  “苏州水八仙”品牌及相关知识产权受国家法律保护，任何主体未经授权不得擅自使用；经授权使用的，应当严格按照规定的方式规范使用“苏州水八仙”品牌系列标识。因擅自使用或不规范使用“苏州</w:t>
      </w:r>
      <w:r>
        <w:rPr>
          <w:rFonts w:hint="eastAsia" w:cs="Arial"/>
          <w:szCs w:val="24"/>
        </w:rPr>
        <w:t>水八仙</w:t>
      </w:r>
      <w:r>
        <w:rPr>
          <w:rFonts w:cs="Arial"/>
          <w:szCs w:val="24"/>
        </w:rPr>
        <w:t xml:space="preserve">”品牌系列标识而损害“苏州水八仙”品牌声誉和利益的，依法追究其相应的法律责任。 </w:t>
      </w:r>
    </w:p>
    <w:p>
      <w:pPr>
        <w:pStyle w:val="59"/>
        <w:numPr>
          <w:ilvl w:val="0"/>
          <w:numId w:val="0"/>
        </w:numPr>
        <w:ind w:firstLine="480" w:firstLineChars="200"/>
        <w:rPr>
          <w:rFonts w:cs="Arial"/>
          <w:szCs w:val="24"/>
        </w:rPr>
      </w:pPr>
      <w:r>
        <w:rPr>
          <w:rFonts w:cs="Arial"/>
          <w:szCs w:val="24"/>
        </w:rPr>
        <w:t>第十六条  已被取消授权的主体，不得使用“苏州水八仙”品牌系列标识。</w:t>
      </w:r>
    </w:p>
    <w:p>
      <w:pPr>
        <w:pStyle w:val="59"/>
        <w:numPr>
          <w:ilvl w:val="0"/>
          <w:numId w:val="0"/>
        </w:numPr>
        <w:ind w:firstLine="480" w:firstLineChars="200"/>
        <w:rPr>
          <w:rFonts w:cs="Arial"/>
          <w:szCs w:val="24"/>
        </w:rPr>
      </w:pPr>
      <w:r>
        <w:rPr>
          <w:rFonts w:cs="Arial"/>
          <w:szCs w:val="24"/>
        </w:rPr>
        <w:t>第十七条  “苏州水八仙”品牌实行动态管理机制，每年组织申报，每授权一次有效期为三年。授权使用合同到期后需继续使用的，应按规定重新申请授权，经审查符合条件后，履行相关授权手续；有效期满未重新提出申请或申请未通过的，取消其使用资格。</w:t>
      </w:r>
    </w:p>
    <w:p>
      <w:pPr>
        <w:pStyle w:val="59"/>
        <w:numPr>
          <w:ilvl w:val="0"/>
          <w:numId w:val="0"/>
        </w:numPr>
        <w:ind w:firstLine="480" w:firstLineChars="200"/>
        <w:rPr>
          <w:rFonts w:cs="Arial"/>
          <w:szCs w:val="24"/>
        </w:rPr>
      </w:pPr>
      <w:r>
        <w:rPr>
          <w:rFonts w:cs="Arial"/>
          <w:szCs w:val="24"/>
        </w:rPr>
        <w:t>第十八条  被授权主体有更名、改制、</w:t>
      </w:r>
      <w:r>
        <w:rPr>
          <w:rFonts w:hint="eastAsia" w:cs="Arial"/>
          <w:szCs w:val="24"/>
        </w:rPr>
        <w:t>变更经营范围、变更经营地址、</w:t>
      </w:r>
      <w:r>
        <w:rPr>
          <w:rFonts w:cs="Arial"/>
          <w:szCs w:val="24"/>
        </w:rPr>
        <w:t>变更注册商标等重大变更事项的，应当自变更之日起60日内将变更事项报送所在县级市（区）农业农村局申请办理“苏州水八仙”品牌使用主体变更事项，各县级市（区）农业农村局审核通过后报市农业农村局复核，复核通过的由市农业农村局向社会公告。</w:t>
      </w:r>
    </w:p>
    <w:p>
      <w:pPr>
        <w:pStyle w:val="59"/>
        <w:numPr>
          <w:ilvl w:val="0"/>
          <w:numId w:val="0"/>
        </w:numPr>
        <w:ind w:firstLine="480" w:firstLineChars="200"/>
        <w:rPr>
          <w:rFonts w:cs="Arial"/>
          <w:szCs w:val="24"/>
        </w:rPr>
      </w:pPr>
      <w:r>
        <w:rPr>
          <w:rFonts w:cs="Arial"/>
          <w:szCs w:val="24"/>
        </w:rPr>
        <w:t>第十九条  各县级市（区）农业农村局负责本行政区域内“苏州水八仙”品牌使用主体的质量监督和日常管理工作，如发现“苏州水八仙”品牌使用主体存在下列情形之一的，应当报送市农业农村局要求取消该主体的使用资格，经市农业农村局复核确认属实的，取消其使用资格并向社会公告：</w:t>
      </w:r>
    </w:p>
    <w:p>
      <w:pPr>
        <w:pStyle w:val="59"/>
        <w:numPr>
          <w:ilvl w:val="0"/>
          <w:numId w:val="25"/>
        </w:numPr>
        <w:rPr>
          <w:rFonts w:cs="Arial"/>
          <w:szCs w:val="24"/>
        </w:rPr>
      </w:pPr>
      <w:r>
        <w:rPr>
          <w:rFonts w:cs="Arial"/>
          <w:szCs w:val="24"/>
        </w:rPr>
        <w:t>申请人水八仙产品的种植或加工所在地变更为苏州市域范围以外的；</w:t>
      </w:r>
    </w:p>
    <w:p>
      <w:pPr>
        <w:pStyle w:val="59"/>
        <w:numPr>
          <w:ilvl w:val="0"/>
          <w:numId w:val="25"/>
        </w:numPr>
        <w:rPr>
          <w:rFonts w:cs="Arial"/>
          <w:szCs w:val="24"/>
        </w:rPr>
      </w:pPr>
      <w:r>
        <w:rPr>
          <w:rFonts w:cs="Arial"/>
          <w:szCs w:val="24"/>
        </w:rPr>
        <w:t>产品质量抽检不合格，或发生重大农产品质量安全事故，生产经营出现重大问题的；</w:t>
      </w:r>
    </w:p>
    <w:p>
      <w:pPr>
        <w:pStyle w:val="59"/>
        <w:numPr>
          <w:ilvl w:val="0"/>
          <w:numId w:val="25"/>
        </w:numPr>
        <w:rPr>
          <w:rFonts w:cs="Arial"/>
          <w:szCs w:val="24"/>
        </w:rPr>
      </w:pPr>
      <w:r>
        <w:rPr>
          <w:rFonts w:cs="Arial"/>
          <w:szCs w:val="24"/>
        </w:rPr>
        <w:t>在申报过程中存在弄虚作假行为并经查实的；</w:t>
      </w:r>
    </w:p>
    <w:p>
      <w:pPr>
        <w:pStyle w:val="59"/>
        <w:numPr>
          <w:ilvl w:val="0"/>
          <w:numId w:val="25"/>
        </w:numPr>
        <w:rPr>
          <w:rFonts w:cs="Arial"/>
          <w:szCs w:val="24"/>
        </w:rPr>
      </w:pPr>
      <w:r>
        <w:rPr>
          <w:rFonts w:cs="Arial"/>
          <w:szCs w:val="24"/>
        </w:rPr>
        <w:t>擅自扩大“苏州水八仙”品牌使用范围，或对外转让、出售、出借、赠与授权的；</w:t>
      </w:r>
    </w:p>
    <w:p>
      <w:pPr>
        <w:pStyle w:val="59"/>
        <w:numPr>
          <w:ilvl w:val="0"/>
          <w:numId w:val="25"/>
        </w:numPr>
        <w:rPr>
          <w:rFonts w:cs="Arial"/>
          <w:szCs w:val="24"/>
        </w:rPr>
      </w:pPr>
      <w:r>
        <w:rPr>
          <w:rFonts w:cs="Arial"/>
          <w:szCs w:val="24"/>
        </w:rPr>
        <w:t>严重违反授权使用合同的规定且拒不改正的；</w:t>
      </w:r>
    </w:p>
    <w:p>
      <w:pPr>
        <w:pStyle w:val="59"/>
        <w:numPr>
          <w:ilvl w:val="0"/>
          <w:numId w:val="25"/>
        </w:numPr>
        <w:rPr>
          <w:rFonts w:cs="Arial"/>
          <w:szCs w:val="24"/>
        </w:rPr>
      </w:pPr>
      <w:r>
        <w:rPr>
          <w:rFonts w:cs="Arial"/>
          <w:szCs w:val="24"/>
        </w:rPr>
        <w:t>损害“苏州水八仙”品牌形象，造成负面影响的；</w:t>
      </w:r>
    </w:p>
    <w:p>
      <w:pPr>
        <w:pStyle w:val="59"/>
        <w:numPr>
          <w:ilvl w:val="0"/>
          <w:numId w:val="25"/>
        </w:numPr>
        <w:rPr>
          <w:rFonts w:cs="Arial"/>
          <w:szCs w:val="24"/>
        </w:rPr>
      </w:pPr>
      <w:r>
        <w:rPr>
          <w:rFonts w:cs="Arial"/>
          <w:szCs w:val="24"/>
        </w:rPr>
        <w:t>有违法违规或其他不宜继续使用品牌的行为的。</w:t>
      </w:r>
    </w:p>
    <w:p>
      <w:pPr>
        <w:pStyle w:val="59"/>
        <w:numPr>
          <w:ilvl w:val="0"/>
          <w:numId w:val="0"/>
        </w:numPr>
        <w:ind w:firstLine="480" w:firstLineChars="200"/>
        <w:rPr>
          <w:rFonts w:cs="Arial"/>
          <w:szCs w:val="24"/>
        </w:rPr>
      </w:pPr>
      <w:r>
        <w:rPr>
          <w:rFonts w:cs="Arial"/>
          <w:szCs w:val="24"/>
        </w:rPr>
        <w:t>第二十条  因产品质量抽检不合格，或发生重大农产品质量安全事故，生产经营出现重大问题被取消授权使用资格的，三年内不得再次申请使用“苏州水八仙”品牌。</w:t>
      </w:r>
    </w:p>
    <w:p>
      <w:pPr>
        <w:pStyle w:val="59"/>
        <w:numPr>
          <w:ilvl w:val="0"/>
          <w:numId w:val="0"/>
        </w:numPr>
        <w:ind w:firstLine="480" w:firstLineChars="200"/>
        <w:rPr>
          <w:rFonts w:cs="Arial"/>
          <w:szCs w:val="24"/>
        </w:rPr>
      </w:pPr>
      <w:r>
        <w:rPr>
          <w:rFonts w:cs="Arial"/>
          <w:szCs w:val="24"/>
        </w:rPr>
        <w:t>第二十一条  各县级市（区）农业农村局应建立本辖区内“苏州水八仙”品牌使用主体档案，每年向市农业农村局报送以下有关情况：</w:t>
      </w:r>
    </w:p>
    <w:p>
      <w:pPr>
        <w:pStyle w:val="59"/>
        <w:numPr>
          <w:ilvl w:val="0"/>
          <w:numId w:val="26"/>
        </w:numPr>
        <w:rPr>
          <w:rFonts w:cs="Arial"/>
          <w:szCs w:val="24"/>
        </w:rPr>
      </w:pPr>
      <w:r>
        <w:rPr>
          <w:rFonts w:cs="Arial"/>
          <w:szCs w:val="24"/>
        </w:rPr>
        <w:t>辖区内“苏州水八仙”品牌的申报、授权和使用情况；</w:t>
      </w:r>
    </w:p>
    <w:p>
      <w:pPr>
        <w:pStyle w:val="59"/>
        <w:numPr>
          <w:ilvl w:val="0"/>
          <w:numId w:val="26"/>
        </w:numPr>
        <w:rPr>
          <w:rFonts w:cs="Arial"/>
          <w:szCs w:val="24"/>
        </w:rPr>
      </w:pPr>
      <w:r>
        <w:rPr>
          <w:rFonts w:cs="Arial"/>
          <w:szCs w:val="24"/>
        </w:rPr>
        <w:t>获得授权产品的价格、产量、销量以及其他主要生产经营指标、质量抽检情况等；</w:t>
      </w:r>
    </w:p>
    <w:p>
      <w:pPr>
        <w:pStyle w:val="59"/>
        <w:numPr>
          <w:ilvl w:val="0"/>
          <w:numId w:val="26"/>
        </w:numPr>
        <w:rPr>
          <w:rFonts w:cs="Arial"/>
          <w:szCs w:val="24"/>
        </w:rPr>
      </w:pPr>
      <w:r>
        <w:rPr>
          <w:rFonts w:cs="Arial"/>
          <w:szCs w:val="24"/>
        </w:rPr>
        <w:t xml:space="preserve"> 被授权主体的品牌建设举措；</w:t>
      </w:r>
    </w:p>
    <w:p>
      <w:pPr>
        <w:pStyle w:val="59"/>
        <w:numPr>
          <w:ilvl w:val="0"/>
          <w:numId w:val="26"/>
        </w:numPr>
        <w:rPr>
          <w:rFonts w:cs="Arial"/>
          <w:szCs w:val="24"/>
        </w:rPr>
      </w:pPr>
      <w:r>
        <w:rPr>
          <w:rFonts w:cs="Arial"/>
          <w:szCs w:val="24"/>
        </w:rPr>
        <w:t>与“苏州水八仙”品牌建设有关的其他事项。</w:t>
      </w:r>
    </w:p>
    <w:p>
      <w:pPr>
        <w:pStyle w:val="59"/>
        <w:numPr>
          <w:ilvl w:val="0"/>
          <w:numId w:val="0"/>
        </w:numPr>
        <w:ind w:firstLine="480" w:firstLineChars="200"/>
        <w:rPr>
          <w:rFonts w:cs="Arial"/>
          <w:szCs w:val="24"/>
        </w:rPr>
      </w:pPr>
      <w:r>
        <w:rPr>
          <w:rFonts w:cs="Arial"/>
          <w:szCs w:val="24"/>
        </w:rPr>
        <w:t>第二十二条  本办法由苏州市农业农村局负责解释。</w:t>
      </w:r>
    </w:p>
    <w:p>
      <w:pPr>
        <w:pStyle w:val="59"/>
        <w:numPr>
          <w:ilvl w:val="0"/>
          <w:numId w:val="0"/>
        </w:numPr>
        <w:ind w:firstLine="480" w:firstLineChars="200"/>
        <w:rPr>
          <w:rFonts w:cs="Arial"/>
          <w:szCs w:val="24"/>
        </w:rPr>
      </w:pPr>
      <w:r>
        <w:rPr>
          <w:rFonts w:cs="Arial"/>
          <w:szCs w:val="24"/>
        </w:rPr>
        <w:t>第二十三条  本办法自</w:t>
      </w:r>
      <w:r>
        <w:rPr>
          <w:rFonts w:hint="default" w:cs="Arial"/>
          <w:szCs w:val="24"/>
          <w:lang w:val="en-US"/>
        </w:rPr>
        <w:t>2024</w:t>
      </w:r>
      <w:r>
        <w:rPr>
          <w:rFonts w:hint="eastAsia" w:cs="Arial"/>
          <w:szCs w:val="24"/>
        </w:rPr>
        <w:t>年</w:t>
      </w:r>
      <w:r>
        <w:rPr>
          <w:rFonts w:hint="default" w:cs="Arial"/>
          <w:szCs w:val="24"/>
          <w:lang w:val="en-US"/>
        </w:rPr>
        <w:t>4</w:t>
      </w:r>
      <w:r>
        <w:rPr>
          <w:rFonts w:hint="eastAsia" w:cs="Arial"/>
          <w:szCs w:val="24"/>
        </w:rPr>
        <w:t>月</w:t>
      </w:r>
      <w:r>
        <w:rPr>
          <w:rFonts w:hint="default" w:cs="Arial"/>
          <w:szCs w:val="24"/>
          <w:lang w:val="en-US"/>
        </w:rPr>
        <w:t>1</w:t>
      </w:r>
      <w:r>
        <w:rPr>
          <w:rFonts w:hint="eastAsia" w:cs="Arial"/>
          <w:szCs w:val="24"/>
        </w:rPr>
        <w:t>日起施行，有效期</w:t>
      </w:r>
      <w:r>
        <w:rPr>
          <w:rFonts w:hint="eastAsia" w:cs="Arial"/>
          <w:szCs w:val="24"/>
          <w:lang w:val="en-US" w:eastAsia="zh-CN"/>
        </w:rPr>
        <w:t>2</w:t>
      </w:r>
      <w:r>
        <w:rPr>
          <w:rFonts w:hint="eastAsia" w:cs="Arial"/>
          <w:szCs w:val="24"/>
        </w:rPr>
        <w:t>年</w:t>
      </w:r>
      <w:r>
        <w:rPr>
          <w:rFonts w:cs="Arial"/>
          <w:szCs w:val="24"/>
        </w:rPr>
        <w:t>。</w:t>
      </w:r>
    </w:p>
    <w:p>
      <w:pPr>
        <w:pStyle w:val="45"/>
        <w:ind w:firstLine="480"/>
        <w:rPr>
          <w:rFonts w:cs="Arial"/>
        </w:rPr>
      </w:pPr>
    </w:p>
    <w:p>
      <w:pPr>
        <w:pStyle w:val="45"/>
        <w:ind w:firstLine="480"/>
        <w:rPr>
          <w:rFonts w:cs="Arial"/>
        </w:rPr>
      </w:pPr>
    </w:p>
    <w:p>
      <w:pPr>
        <w:pStyle w:val="45"/>
        <w:ind w:firstLine="480"/>
        <w:rPr>
          <w:rFonts w:cs="Arial"/>
        </w:rPr>
      </w:pPr>
    </w:p>
    <w:p>
      <w:pPr>
        <w:pStyle w:val="45"/>
        <w:ind w:firstLine="482"/>
        <w:rPr>
          <w:rFonts w:cs="Arial"/>
          <w:b/>
        </w:rPr>
      </w:pPr>
      <w:r>
        <w:rPr>
          <w:rFonts w:cs="Arial"/>
          <w:b/>
        </w:rPr>
        <w:t>附件：1. 《“苏州水八仙”品牌授权使用申请表》</w:t>
      </w:r>
    </w:p>
    <w:p>
      <w:pPr>
        <w:pStyle w:val="45"/>
        <w:ind w:firstLine="482"/>
        <w:rPr>
          <w:rFonts w:cs="Arial"/>
          <w:b/>
        </w:rPr>
      </w:pPr>
      <w:r>
        <w:rPr>
          <w:rFonts w:cs="Arial"/>
          <w:b/>
        </w:rPr>
        <w:t xml:space="preserve">           2. 《“苏州</w:t>
      </w:r>
      <w:r>
        <w:rPr>
          <w:rFonts w:hint="eastAsia" w:cs="Arial"/>
          <w:b/>
        </w:rPr>
        <w:t>水八仙</w:t>
      </w:r>
      <w:r>
        <w:rPr>
          <w:rFonts w:cs="Arial"/>
          <w:b/>
        </w:rPr>
        <w:t>”品牌使用主体变更事项登记表》</w:t>
      </w:r>
    </w:p>
    <w:p>
      <w:pPr>
        <w:pStyle w:val="45"/>
        <w:ind w:firstLine="1204" w:firstLineChars="500"/>
        <w:rPr>
          <w:rFonts w:cs="Arial"/>
          <w:b/>
        </w:rPr>
      </w:pPr>
      <w:r>
        <w:rPr>
          <w:rFonts w:cs="Arial"/>
          <w:b/>
        </w:rPr>
        <w:t>3. 《“苏州水八仙”区域公用品牌授权使用合同》</w:t>
      </w:r>
    </w:p>
    <w:p>
      <w:pPr>
        <w:pStyle w:val="45"/>
        <w:ind w:firstLine="1204" w:firstLineChars="500"/>
        <w:rPr>
          <w:rFonts w:cs="Arial"/>
        </w:rPr>
      </w:pPr>
      <w:r>
        <w:rPr>
          <w:rFonts w:cs="Arial"/>
          <w:b/>
        </w:rPr>
        <w:t>4. 《“苏州水八仙”区域公用品牌使用授权书》</w:t>
      </w:r>
    </w:p>
    <w:p>
      <w:pPr>
        <w:widowControl/>
        <w:adjustRightInd/>
        <w:snapToGrid/>
        <w:jc w:val="left"/>
        <w:rPr>
          <w:rFonts w:ascii="Arial" w:hAnsi="Arial" w:eastAsia="楷体_GB2312" w:cs="Arial"/>
          <w:sz w:val="24"/>
          <w:szCs w:val="21"/>
        </w:rPr>
      </w:pPr>
      <w:r>
        <w:rPr>
          <w:rFonts w:ascii="Arial" w:hAnsi="Arial" w:eastAsia="楷体_GB2312" w:cs="Arial"/>
        </w:rPr>
        <w:br w:type="page"/>
      </w:r>
    </w:p>
    <w:p>
      <w:pPr>
        <w:pStyle w:val="46"/>
        <w:rPr>
          <w:rFonts w:cs="Arial"/>
          <w:spacing w:val="-13"/>
          <w:szCs w:val="24"/>
        </w:rPr>
      </w:pPr>
      <w:r>
        <w:rPr>
          <w:rFonts w:cs="Arial"/>
        </w:rPr>
        <w:t>附件1</w:t>
      </w:r>
    </w:p>
    <w:p>
      <w:pPr>
        <w:pStyle w:val="44"/>
        <w:rPr>
          <w:rFonts w:cs="Arial"/>
          <w:spacing w:val="-13"/>
          <w:sz w:val="24"/>
          <w:szCs w:val="24"/>
        </w:rPr>
      </w:pPr>
      <w:r>
        <w:rPr>
          <w:rFonts w:cs="Arial"/>
        </w:rPr>
        <w:t>“苏州水八仙”品牌授权使用申请表</w:t>
      </w:r>
    </w:p>
    <w:p>
      <w:pPr>
        <w:pStyle w:val="3"/>
        <w:spacing w:before="113" w:line="220" w:lineRule="auto"/>
        <w:jc w:val="right"/>
        <w:rPr>
          <w:rFonts w:ascii="Arial" w:hAnsi="Arial" w:eastAsia="楷体_GB2312" w:cs="Arial"/>
          <w:sz w:val="24"/>
          <w:szCs w:val="24"/>
        </w:rPr>
      </w:pPr>
      <w:r>
        <w:rPr>
          <w:rFonts w:ascii="Arial" w:hAnsi="Arial" w:eastAsia="楷体_GB2312" w:cs="Arial"/>
          <w:spacing w:val="-13"/>
          <w:sz w:val="24"/>
          <w:szCs w:val="24"/>
        </w:rPr>
        <w:t xml:space="preserve">申请编号：【                    </w:t>
      </w:r>
      <w:r>
        <w:rPr>
          <w:rFonts w:ascii="Arial" w:hAnsi="Arial" w:eastAsia="楷体_GB2312" w:cs="Arial"/>
          <w:spacing w:val="12"/>
          <w:sz w:val="24"/>
          <w:szCs w:val="24"/>
        </w:rPr>
        <w:t xml:space="preserve">   </w:t>
      </w:r>
      <w:r>
        <w:rPr>
          <w:rFonts w:ascii="Arial" w:hAnsi="Arial" w:eastAsia="楷体_GB2312" w:cs="Arial"/>
          <w:spacing w:val="-13"/>
          <w:sz w:val="24"/>
          <w:szCs w:val="24"/>
        </w:rPr>
        <w:t>】</w:t>
      </w:r>
    </w:p>
    <w:p>
      <w:pPr>
        <w:spacing w:line="162" w:lineRule="exact"/>
        <w:rPr>
          <w:rFonts w:ascii="Arial" w:hAnsi="Arial" w:eastAsia="楷体_GB2312" w:cs="Arial"/>
        </w:rPr>
      </w:pPr>
    </w:p>
    <w:tbl>
      <w:tblPr>
        <w:tblStyle w:val="130"/>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2"/>
        <w:gridCol w:w="2137"/>
        <w:gridCol w:w="1559"/>
        <w:gridCol w:w="1559"/>
        <w:gridCol w:w="1276"/>
        <w:gridCol w:w="20"/>
        <w:gridCol w:w="1256"/>
        <w:gridCol w:w="1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jc w:val="center"/>
        </w:trPr>
        <w:tc>
          <w:tcPr>
            <w:tcW w:w="552" w:type="dxa"/>
            <w:vMerge w:val="restart"/>
            <w:textDirection w:val="tbRlV"/>
            <w:vAlign w:val="center"/>
          </w:tcPr>
          <w:p>
            <w:pPr>
              <w:pStyle w:val="129"/>
              <w:adjustRightInd w:val="0"/>
              <w:snapToGrid w:val="0"/>
              <w:spacing w:line="264" w:lineRule="auto"/>
              <w:ind w:left="113"/>
              <w:jc w:val="center"/>
              <w:rPr>
                <w:rFonts w:ascii="Arial" w:hAnsi="Arial" w:eastAsia="楷体_GB2312" w:cs="Arial"/>
                <w:b/>
                <w:kern w:val="0"/>
              </w:rPr>
            </w:pPr>
            <w:r>
              <w:rPr>
                <w:rFonts w:ascii="Arial" w:hAnsi="Arial" w:eastAsia="楷体_GB2312" w:cs="Arial"/>
                <w:b/>
                <w:spacing w:val="1"/>
                <w:kern w:val="0"/>
                <w:lang w:eastAsia="zh-CN"/>
              </w:rPr>
              <w:t>申请人</w:t>
            </w:r>
            <w:r>
              <w:rPr>
                <w:rFonts w:ascii="Arial" w:hAnsi="Arial" w:eastAsia="楷体_GB2312" w:cs="Arial"/>
                <w:b/>
                <w:spacing w:val="-20"/>
                <w:kern w:val="0"/>
              </w:rPr>
              <w:t xml:space="preserve"> </w:t>
            </w:r>
            <w:r>
              <w:rPr>
                <w:rFonts w:ascii="Arial" w:hAnsi="Arial" w:eastAsia="楷体_GB2312" w:cs="Arial"/>
                <w:b/>
                <w:spacing w:val="1"/>
                <w:kern w:val="0"/>
              </w:rPr>
              <w:t>基</w:t>
            </w:r>
            <w:r>
              <w:rPr>
                <w:rFonts w:ascii="Arial" w:hAnsi="Arial" w:eastAsia="楷体_GB2312" w:cs="Arial"/>
                <w:b/>
                <w:spacing w:val="-20"/>
                <w:kern w:val="0"/>
              </w:rPr>
              <w:t xml:space="preserve"> </w:t>
            </w:r>
            <w:r>
              <w:rPr>
                <w:rFonts w:ascii="Arial" w:hAnsi="Arial" w:eastAsia="楷体_GB2312" w:cs="Arial"/>
                <w:b/>
                <w:spacing w:val="1"/>
                <w:kern w:val="0"/>
              </w:rPr>
              <w:t>本</w:t>
            </w:r>
            <w:r>
              <w:rPr>
                <w:rFonts w:ascii="Arial" w:hAnsi="Arial" w:eastAsia="楷体_GB2312" w:cs="Arial"/>
                <w:b/>
                <w:spacing w:val="-19"/>
                <w:kern w:val="0"/>
              </w:rPr>
              <w:t xml:space="preserve"> </w:t>
            </w:r>
            <w:r>
              <w:rPr>
                <w:rFonts w:ascii="Arial" w:hAnsi="Arial" w:eastAsia="楷体_GB2312" w:cs="Arial"/>
                <w:b/>
                <w:spacing w:val="1"/>
                <w:kern w:val="0"/>
              </w:rPr>
              <w:t>信</w:t>
            </w:r>
            <w:r>
              <w:rPr>
                <w:rFonts w:ascii="Arial" w:hAnsi="Arial" w:eastAsia="楷体_GB2312" w:cs="Arial"/>
                <w:b/>
                <w:spacing w:val="-20"/>
                <w:kern w:val="0"/>
              </w:rPr>
              <w:t xml:space="preserve"> </w:t>
            </w:r>
            <w:r>
              <w:rPr>
                <w:rFonts w:ascii="Arial" w:hAnsi="Arial" w:eastAsia="楷体_GB2312" w:cs="Arial"/>
                <w:b/>
                <w:spacing w:val="1"/>
                <w:kern w:val="0"/>
              </w:rPr>
              <w:t>息</w:t>
            </w:r>
          </w:p>
        </w:tc>
        <w:tc>
          <w:tcPr>
            <w:tcW w:w="2137" w:type="dxa"/>
            <w:vAlign w:val="bottom"/>
          </w:tcPr>
          <w:p>
            <w:pPr>
              <w:spacing w:line="264" w:lineRule="auto"/>
              <w:jc w:val="center"/>
              <w:rPr>
                <w:rFonts w:ascii="Arial" w:hAnsi="Arial" w:eastAsia="楷体_GB2312" w:cs="Arial"/>
                <w:b/>
                <w:kern w:val="0"/>
                <w:sz w:val="24"/>
                <w:szCs w:val="24"/>
              </w:rPr>
            </w:pPr>
            <w:r>
              <w:rPr>
                <w:rFonts w:ascii="Arial" w:hAnsi="Arial" w:eastAsia="楷体_GB2312" w:cs="Arial"/>
                <w:b/>
                <w:kern w:val="0"/>
                <w:sz w:val="24"/>
                <w:szCs w:val="24"/>
              </w:rPr>
              <w:t>企业名称</w:t>
            </w:r>
          </w:p>
        </w:tc>
        <w:tc>
          <w:tcPr>
            <w:tcW w:w="7169" w:type="dxa"/>
            <w:gridSpan w:val="6"/>
            <w:vAlign w:val="center"/>
          </w:tcPr>
          <w:p>
            <w:pPr>
              <w:spacing w:line="264" w:lineRule="auto"/>
              <w:jc w:val="center"/>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jc w:val="center"/>
        </w:trPr>
        <w:tc>
          <w:tcPr>
            <w:tcW w:w="552" w:type="dxa"/>
            <w:vMerge w:val="continue"/>
            <w:textDirection w:val="tbRlV"/>
            <w:vAlign w:val="center"/>
          </w:tcPr>
          <w:p>
            <w:pPr>
              <w:pStyle w:val="129"/>
              <w:adjustRightInd w:val="0"/>
              <w:snapToGrid w:val="0"/>
              <w:spacing w:line="264" w:lineRule="auto"/>
              <w:ind w:left="422"/>
              <w:jc w:val="center"/>
              <w:rPr>
                <w:rFonts w:ascii="Arial" w:hAnsi="Arial" w:eastAsia="楷体_GB2312" w:cs="Arial"/>
                <w:b/>
                <w:spacing w:val="1"/>
                <w:kern w:val="0"/>
              </w:rPr>
            </w:pPr>
          </w:p>
        </w:tc>
        <w:tc>
          <w:tcPr>
            <w:tcW w:w="2137" w:type="dxa"/>
            <w:vAlign w:val="center"/>
          </w:tcPr>
          <w:p>
            <w:pPr>
              <w:pStyle w:val="129"/>
              <w:adjustRightInd w:val="0"/>
              <w:snapToGrid w:val="0"/>
              <w:spacing w:line="264" w:lineRule="auto"/>
              <w:jc w:val="center"/>
              <w:rPr>
                <w:rFonts w:ascii="Arial" w:hAnsi="Arial" w:eastAsia="楷体_GB2312" w:cs="Arial"/>
                <w:b/>
                <w:spacing w:val="-4"/>
                <w:kern w:val="0"/>
              </w:rPr>
            </w:pPr>
            <w:r>
              <w:rPr>
                <w:rFonts w:ascii="Arial" w:hAnsi="Arial" w:eastAsia="楷体_GB2312" w:cs="Arial"/>
                <w:b/>
                <w:spacing w:val="-4"/>
                <w:kern w:val="0"/>
              </w:rPr>
              <w:t>统一社会信用代码</w:t>
            </w:r>
          </w:p>
        </w:tc>
        <w:tc>
          <w:tcPr>
            <w:tcW w:w="3118" w:type="dxa"/>
            <w:gridSpan w:val="2"/>
            <w:vAlign w:val="center"/>
          </w:tcPr>
          <w:p>
            <w:pPr>
              <w:spacing w:line="264" w:lineRule="auto"/>
              <w:rPr>
                <w:rFonts w:ascii="Arial" w:hAnsi="Arial" w:eastAsia="楷体_GB2312" w:cs="Arial"/>
                <w:kern w:val="0"/>
                <w:sz w:val="24"/>
                <w:szCs w:val="24"/>
              </w:rPr>
            </w:pPr>
          </w:p>
        </w:tc>
        <w:tc>
          <w:tcPr>
            <w:tcW w:w="1276" w:type="dxa"/>
            <w:vAlign w:val="center"/>
          </w:tcPr>
          <w:p>
            <w:pPr>
              <w:spacing w:line="264" w:lineRule="auto"/>
              <w:jc w:val="center"/>
              <w:rPr>
                <w:rFonts w:ascii="Arial" w:hAnsi="Arial" w:eastAsia="楷体_GB2312" w:cs="Arial"/>
                <w:b/>
                <w:kern w:val="0"/>
                <w:sz w:val="24"/>
                <w:szCs w:val="24"/>
              </w:rPr>
            </w:pPr>
            <w:r>
              <w:rPr>
                <w:rFonts w:ascii="Arial" w:hAnsi="Arial" w:eastAsia="楷体_GB2312" w:cs="Arial"/>
                <w:b/>
                <w:kern w:val="0"/>
                <w:sz w:val="24"/>
                <w:szCs w:val="24"/>
              </w:rPr>
              <w:t>企业类型</w:t>
            </w:r>
          </w:p>
        </w:tc>
        <w:tc>
          <w:tcPr>
            <w:tcW w:w="2775" w:type="dxa"/>
            <w:gridSpan w:val="3"/>
            <w:vAlign w:val="center"/>
          </w:tcPr>
          <w:p>
            <w:pPr>
              <w:spacing w:line="264"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kern w:val="0"/>
              </w:rPr>
            </w:pPr>
            <w:r>
              <w:rPr>
                <w:rFonts w:ascii="Arial" w:hAnsi="Arial" w:eastAsia="楷体_GB2312" w:cs="Arial"/>
                <w:b/>
                <w:spacing w:val="-3"/>
                <w:kern w:val="0"/>
                <w:lang w:eastAsia="zh-CN"/>
              </w:rPr>
              <w:t>注册</w:t>
            </w:r>
            <w:r>
              <w:rPr>
                <w:rFonts w:ascii="Arial" w:hAnsi="Arial" w:eastAsia="楷体_GB2312" w:cs="Arial"/>
                <w:b/>
                <w:spacing w:val="-3"/>
                <w:kern w:val="0"/>
              </w:rPr>
              <w:t>地址</w:t>
            </w:r>
          </w:p>
        </w:tc>
        <w:tc>
          <w:tcPr>
            <w:tcW w:w="7169" w:type="dxa"/>
            <w:gridSpan w:val="6"/>
          </w:tcPr>
          <w:p>
            <w:pPr>
              <w:spacing w:line="264"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产品种植及</w:t>
            </w:r>
          </w:p>
          <w:p>
            <w:pPr>
              <w:pStyle w:val="129"/>
              <w:adjustRightInd w:val="0"/>
              <w:snapToGrid w:val="0"/>
              <w:spacing w:line="264"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加工地址</w:t>
            </w:r>
          </w:p>
        </w:tc>
        <w:tc>
          <w:tcPr>
            <w:tcW w:w="7169" w:type="dxa"/>
            <w:gridSpan w:val="6"/>
          </w:tcPr>
          <w:p>
            <w:pPr>
              <w:spacing w:line="264"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从业年限</w:t>
            </w:r>
          </w:p>
          <w:p>
            <w:pPr>
              <w:pStyle w:val="129"/>
              <w:adjustRightInd w:val="0"/>
              <w:snapToGrid w:val="0"/>
              <w:spacing w:line="264"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（从事水八仙产品生产加工的年限）</w:t>
            </w:r>
          </w:p>
        </w:tc>
        <w:tc>
          <w:tcPr>
            <w:tcW w:w="7169" w:type="dxa"/>
            <w:gridSpan w:val="6"/>
          </w:tcPr>
          <w:p>
            <w:pPr>
              <w:spacing w:line="264"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法定代表人</w:t>
            </w:r>
          </w:p>
        </w:tc>
        <w:tc>
          <w:tcPr>
            <w:tcW w:w="3118" w:type="dxa"/>
            <w:gridSpan w:val="2"/>
            <w:vAlign w:val="center"/>
          </w:tcPr>
          <w:p>
            <w:pPr>
              <w:spacing w:line="264" w:lineRule="auto"/>
              <w:jc w:val="center"/>
              <w:rPr>
                <w:rFonts w:ascii="Arial" w:hAnsi="Arial" w:eastAsia="楷体_GB2312" w:cs="Arial"/>
                <w:kern w:val="0"/>
                <w:sz w:val="24"/>
                <w:szCs w:val="24"/>
              </w:rPr>
            </w:pPr>
          </w:p>
        </w:tc>
        <w:tc>
          <w:tcPr>
            <w:tcW w:w="1296" w:type="dxa"/>
            <w:gridSpan w:val="2"/>
            <w:vAlign w:val="center"/>
          </w:tcPr>
          <w:p>
            <w:pPr>
              <w:pStyle w:val="129"/>
              <w:adjustRightInd w:val="0"/>
              <w:snapToGrid w:val="0"/>
              <w:spacing w:line="264"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联系电话</w:t>
            </w:r>
          </w:p>
        </w:tc>
        <w:tc>
          <w:tcPr>
            <w:tcW w:w="2755" w:type="dxa"/>
            <w:gridSpan w:val="2"/>
          </w:tcPr>
          <w:p>
            <w:pPr>
              <w:spacing w:line="264"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联系人</w:t>
            </w:r>
          </w:p>
        </w:tc>
        <w:tc>
          <w:tcPr>
            <w:tcW w:w="3118" w:type="dxa"/>
            <w:gridSpan w:val="2"/>
            <w:vAlign w:val="center"/>
          </w:tcPr>
          <w:p>
            <w:pPr>
              <w:spacing w:line="264" w:lineRule="auto"/>
              <w:jc w:val="center"/>
              <w:rPr>
                <w:rFonts w:ascii="Arial" w:hAnsi="Arial" w:eastAsia="楷体_GB2312" w:cs="Arial"/>
                <w:kern w:val="0"/>
                <w:sz w:val="24"/>
                <w:szCs w:val="24"/>
              </w:rPr>
            </w:pPr>
          </w:p>
        </w:tc>
        <w:tc>
          <w:tcPr>
            <w:tcW w:w="1296" w:type="dxa"/>
            <w:gridSpan w:val="2"/>
            <w:vAlign w:val="center"/>
          </w:tcPr>
          <w:p>
            <w:pPr>
              <w:pStyle w:val="129"/>
              <w:adjustRightInd w:val="0"/>
              <w:snapToGrid w:val="0"/>
              <w:spacing w:line="264"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联系电话</w:t>
            </w:r>
          </w:p>
        </w:tc>
        <w:tc>
          <w:tcPr>
            <w:tcW w:w="2755" w:type="dxa"/>
            <w:gridSpan w:val="2"/>
          </w:tcPr>
          <w:p>
            <w:pPr>
              <w:spacing w:line="264"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52" w:type="dxa"/>
            <w:vMerge w:val="restart"/>
            <w:textDirection w:val="tbRlV"/>
            <w:vAlign w:val="center"/>
          </w:tcPr>
          <w:p>
            <w:pPr>
              <w:pStyle w:val="129"/>
              <w:adjustRightInd w:val="0"/>
              <w:snapToGrid w:val="0"/>
              <w:spacing w:line="264" w:lineRule="auto"/>
              <w:jc w:val="center"/>
              <w:rPr>
                <w:rFonts w:ascii="Arial" w:hAnsi="Arial" w:eastAsia="楷体_GB2312" w:cs="Arial"/>
                <w:b/>
                <w:kern w:val="0"/>
              </w:rPr>
            </w:pPr>
            <w:r>
              <w:rPr>
                <w:rFonts w:ascii="Arial" w:hAnsi="Arial" w:eastAsia="楷体_GB2312" w:cs="Arial"/>
                <w:b/>
                <w:spacing w:val="1"/>
                <w:kern w:val="0"/>
              </w:rPr>
              <w:t>品</w:t>
            </w:r>
            <w:r>
              <w:rPr>
                <w:rFonts w:ascii="Arial" w:hAnsi="Arial" w:eastAsia="楷体_GB2312" w:cs="Arial"/>
                <w:b/>
                <w:spacing w:val="-16"/>
                <w:kern w:val="0"/>
              </w:rPr>
              <w:t xml:space="preserve"> </w:t>
            </w:r>
            <w:r>
              <w:rPr>
                <w:rFonts w:ascii="Arial" w:hAnsi="Arial" w:eastAsia="楷体_GB2312" w:cs="Arial"/>
                <w:b/>
                <w:spacing w:val="1"/>
                <w:kern w:val="0"/>
              </w:rPr>
              <w:t>牌</w:t>
            </w:r>
            <w:r>
              <w:rPr>
                <w:rFonts w:ascii="Arial" w:hAnsi="Arial" w:eastAsia="楷体_GB2312" w:cs="Arial"/>
                <w:b/>
                <w:spacing w:val="-20"/>
                <w:kern w:val="0"/>
              </w:rPr>
              <w:t xml:space="preserve"> </w:t>
            </w:r>
            <w:r>
              <w:rPr>
                <w:rFonts w:ascii="Arial" w:hAnsi="Arial" w:eastAsia="楷体_GB2312" w:cs="Arial"/>
                <w:b/>
                <w:spacing w:val="1"/>
                <w:kern w:val="0"/>
                <w:lang w:eastAsia="zh-CN"/>
              </w:rPr>
              <w:t>授 权</w:t>
            </w:r>
            <w:r>
              <w:rPr>
                <w:rFonts w:ascii="Arial" w:hAnsi="Arial" w:eastAsia="楷体_GB2312" w:cs="Arial"/>
                <w:b/>
                <w:spacing w:val="-20"/>
                <w:kern w:val="0"/>
              </w:rPr>
              <w:t xml:space="preserve"> </w:t>
            </w:r>
            <w:r>
              <w:rPr>
                <w:rFonts w:ascii="Arial" w:hAnsi="Arial" w:eastAsia="楷体_GB2312" w:cs="Arial"/>
                <w:b/>
                <w:spacing w:val="1"/>
                <w:kern w:val="0"/>
              </w:rPr>
              <w:t>使</w:t>
            </w:r>
            <w:r>
              <w:rPr>
                <w:rFonts w:ascii="Arial" w:hAnsi="Arial" w:eastAsia="楷体_GB2312" w:cs="Arial"/>
                <w:b/>
                <w:spacing w:val="-20"/>
                <w:kern w:val="0"/>
              </w:rPr>
              <w:t xml:space="preserve"> </w:t>
            </w:r>
            <w:r>
              <w:rPr>
                <w:rFonts w:ascii="Arial" w:hAnsi="Arial" w:eastAsia="楷体_GB2312" w:cs="Arial"/>
                <w:b/>
                <w:spacing w:val="1"/>
                <w:kern w:val="0"/>
              </w:rPr>
              <w:t>用</w:t>
            </w:r>
            <w:r>
              <w:rPr>
                <w:rFonts w:ascii="Arial" w:hAnsi="Arial" w:eastAsia="楷体_GB2312" w:cs="Arial"/>
                <w:b/>
                <w:spacing w:val="-19"/>
                <w:kern w:val="0"/>
              </w:rPr>
              <w:t xml:space="preserve"> </w:t>
            </w:r>
            <w:r>
              <w:rPr>
                <w:rFonts w:ascii="Arial" w:hAnsi="Arial" w:eastAsia="楷体_GB2312" w:cs="Arial"/>
                <w:b/>
                <w:spacing w:val="1"/>
                <w:kern w:val="0"/>
              </w:rPr>
              <w:t>申</w:t>
            </w:r>
            <w:r>
              <w:rPr>
                <w:rFonts w:ascii="Arial" w:hAnsi="Arial" w:eastAsia="楷体_GB2312" w:cs="Arial"/>
                <w:b/>
                <w:spacing w:val="-20"/>
                <w:kern w:val="0"/>
              </w:rPr>
              <w:t xml:space="preserve"> </w:t>
            </w:r>
            <w:r>
              <w:rPr>
                <w:rFonts w:ascii="Arial" w:hAnsi="Arial" w:eastAsia="楷体_GB2312" w:cs="Arial"/>
                <w:b/>
                <w:spacing w:val="1"/>
                <w:kern w:val="0"/>
              </w:rPr>
              <w:t>请</w:t>
            </w:r>
          </w:p>
        </w:tc>
        <w:tc>
          <w:tcPr>
            <w:tcW w:w="2137" w:type="dxa"/>
            <w:vAlign w:val="center"/>
          </w:tcPr>
          <w:p>
            <w:pPr>
              <w:pStyle w:val="129"/>
              <w:adjustRightInd w:val="0"/>
              <w:snapToGrid w:val="0"/>
              <w:spacing w:line="264" w:lineRule="auto"/>
              <w:jc w:val="center"/>
              <w:rPr>
                <w:rFonts w:ascii="Arial" w:hAnsi="Arial" w:eastAsia="楷体_GB2312" w:cs="Arial"/>
                <w:b/>
                <w:kern w:val="0"/>
              </w:rPr>
            </w:pPr>
            <w:r>
              <w:rPr>
                <w:rFonts w:ascii="Arial" w:hAnsi="Arial" w:eastAsia="楷体_GB2312" w:cs="Arial"/>
                <w:b/>
                <w:spacing w:val="-4"/>
                <w:kern w:val="0"/>
              </w:rPr>
              <w:t>企业</w:t>
            </w:r>
            <w:r>
              <w:rPr>
                <w:rFonts w:ascii="Arial" w:hAnsi="Arial" w:eastAsia="楷体_GB2312" w:cs="Arial"/>
                <w:b/>
                <w:spacing w:val="-4"/>
                <w:kern w:val="0"/>
                <w:lang w:eastAsia="zh-CN"/>
              </w:rPr>
              <w:t>基本情况</w:t>
            </w:r>
            <w:r>
              <w:rPr>
                <w:rFonts w:ascii="Arial" w:hAnsi="Arial" w:eastAsia="楷体_GB2312" w:cs="Arial"/>
                <w:b/>
                <w:spacing w:val="-4"/>
                <w:kern w:val="0"/>
              </w:rPr>
              <w:t>介绍</w:t>
            </w:r>
          </w:p>
        </w:tc>
        <w:tc>
          <w:tcPr>
            <w:tcW w:w="7169" w:type="dxa"/>
            <w:gridSpan w:val="6"/>
          </w:tcPr>
          <w:p>
            <w:pPr>
              <w:pStyle w:val="129"/>
              <w:adjustRightInd w:val="0"/>
              <w:snapToGrid w:val="0"/>
              <w:spacing w:line="264" w:lineRule="auto"/>
              <w:ind w:left="100"/>
              <w:rPr>
                <w:rFonts w:ascii="Arial" w:hAnsi="Arial" w:eastAsia="楷体_GB2312" w:cs="Arial"/>
                <w:spacing w:val="9"/>
                <w:kern w:val="0"/>
                <w:lang w:eastAsia="zh-CN"/>
              </w:rPr>
            </w:pPr>
            <w:r>
              <w:rPr>
                <w:rFonts w:ascii="Arial" w:hAnsi="Arial" w:eastAsia="楷体_GB2312" w:cs="Arial"/>
                <w:color w:val="7F7F7F" w:themeColor="background1" w:themeShade="80"/>
                <w:spacing w:val="10"/>
                <w:kern w:val="0"/>
                <w:lang w:eastAsia="zh-CN"/>
              </w:rPr>
              <w:t>（包括成立时间、业务范围、种植/经营规模、员工人数、</w:t>
            </w:r>
            <w:r>
              <w:rPr>
                <w:rFonts w:ascii="Arial" w:hAnsi="Arial" w:eastAsia="楷体_GB2312" w:cs="Arial"/>
                <w:color w:val="7F7F7F" w:themeColor="background1" w:themeShade="80"/>
                <w:spacing w:val="9"/>
                <w:kern w:val="0"/>
                <w:lang w:eastAsia="zh-CN"/>
              </w:rPr>
              <w:t>设施设备、产量和产值、效益分析、企业内部的质量控制和监管机制等情况）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spacing w:val="-4"/>
                <w:kern w:val="0"/>
                <w:lang w:eastAsia="zh-CN"/>
              </w:rPr>
            </w:pPr>
            <w:r>
              <w:rPr>
                <w:rFonts w:ascii="Arial" w:hAnsi="Arial" w:eastAsia="楷体_GB2312" w:cs="Arial"/>
                <w:b/>
                <w:spacing w:val="-4"/>
                <w:kern w:val="0"/>
                <w:lang w:eastAsia="zh-CN"/>
              </w:rPr>
              <w:t>资质认证和</w:t>
            </w:r>
          </w:p>
          <w:p>
            <w:pPr>
              <w:pStyle w:val="129"/>
              <w:adjustRightInd w:val="0"/>
              <w:snapToGrid w:val="0"/>
              <w:spacing w:line="264" w:lineRule="auto"/>
              <w:jc w:val="center"/>
              <w:rPr>
                <w:rFonts w:ascii="Arial" w:hAnsi="Arial" w:eastAsia="楷体_GB2312" w:cs="Arial"/>
                <w:b/>
                <w:kern w:val="0"/>
                <w:lang w:eastAsia="zh-CN"/>
              </w:rPr>
            </w:pPr>
            <w:r>
              <w:rPr>
                <w:rFonts w:ascii="Arial" w:hAnsi="Arial" w:eastAsia="楷体_GB2312" w:cs="Arial"/>
                <w:b/>
                <w:spacing w:val="-4"/>
                <w:kern w:val="0"/>
                <w:lang w:eastAsia="zh-CN"/>
              </w:rPr>
              <w:t>所获荣誉</w:t>
            </w:r>
          </w:p>
        </w:tc>
        <w:tc>
          <w:tcPr>
            <w:tcW w:w="7169" w:type="dxa"/>
            <w:gridSpan w:val="6"/>
          </w:tcPr>
          <w:p>
            <w:pPr>
              <w:pStyle w:val="129"/>
              <w:adjustRightInd w:val="0"/>
              <w:snapToGrid w:val="0"/>
              <w:spacing w:line="264" w:lineRule="auto"/>
              <w:ind w:left="100"/>
              <w:rPr>
                <w:rFonts w:ascii="Arial" w:hAnsi="Arial" w:eastAsia="楷体_GB2312" w:cs="Arial"/>
                <w:color w:val="7F7F7F" w:themeColor="background1" w:themeShade="80"/>
                <w:spacing w:val="10"/>
                <w:kern w:val="0"/>
                <w:lang w:eastAsia="zh-CN"/>
              </w:rPr>
            </w:pPr>
            <w:r>
              <w:rPr>
                <w:rFonts w:ascii="Arial" w:hAnsi="Arial" w:eastAsia="楷体_GB2312" w:cs="Arial"/>
                <w:color w:val="7F7F7F" w:themeColor="background1" w:themeShade="80"/>
                <w:spacing w:val="10"/>
                <w:kern w:val="0"/>
                <w:lang w:eastAsia="zh-CN"/>
              </w:rPr>
              <w:t>（资质认证包括绿色食品和有机农产品认证，以及被认定为江苏省绿色优质农产品基地和全国绿色食品原料标准化生产基地的）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8"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Merge w:val="restart"/>
            <w:vAlign w:val="center"/>
          </w:tcPr>
          <w:p>
            <w:pPr>
              <w:pStyle w:val="129"/>
              <w:adjustRightInd w:val="0"/>
              <w:snapToGrid w:val="0"/>
              <w:spacing w:line="264" w:lineRule="auto"/>
              <w:jc w:val="center"/>
              <w:rPr>
                <w:rFonts w:ascii="Arial" w:hAnsi="Arial" w:eastAsia="楷体_GB2312" w:cs="Arial"/>
                <w:b/>
                <w:spacing w:val="-6"/>
                <w:kern w:val="0"/>
                <w:lang w:eastAsia="zh-CN"/>
              </w:rPr>
            </w:pPr>
            <w:r>
              <w:rPr>
                <w:rFonts w:ascii="Arial" w:hAnsi="Arial" w:eastAsia="楷体_GB2312" w:cs="Arial"/>
                <w:b/>
                <w:spacing w:val="-6"/>
                <w:kern w:val="0"/>
                <w:lang w:eastAsia="zh-CN"/>
              </w:rPr>
              <w:t>生产规模</w:t>
            </w:r>
          </w:p>
          <w:p>
            <w:pPr>
              <w:pStyle w:val="129"/>
              <w:adjustRightInd w:val="0"/>
              <w:snapToGrid w:val="0"/>
              <w:spacing w:line="264" w:lineRule="auto"/>
              <w:jc w:val="center"/>
              <w:rPr>
                <w:rFonts w:ascii="Arial" w:hAnsi="Arial" w:eastAsia="楷体_GB2312" w:cs="Arial"/>
                <w:b/>
                <w:kern w:val="0"/>
                <w:lang w:eastAsia="zh-CN"/>
              </w:rPr>
            </w:pPr>
            <w:r>
              <w:rPr>
                <w:rFonts w:ascii="Arial" w:hAnsi="Arial" w:eastAsia="楷体_GB2312" w:cs="Arial"/>
                <w:b/>
                <w:spacing w:val="-6"/>
                <w:kern w:val="0"/>
                <w:lang w:eastAsia="zh-CN"/>
              </w:rPr>
              <w:t>（申报上一年全年）</w:t>
            </w:r>
          </w:p>
        </w:tc>
        <w:tc>
          <w:tcPr>
            <w:tcW w:w="1559" w:type="dxa"/>
            <w:vAlign w:val="center"/>
          </w:tcPr>
          <w:p>
            <w:pPr>
              <w:pStyle w:val="129"/>
              <w:adjustRightInd w:val="0"/>
              <w:snapToGrid w:val="0"/>
              <w:spacing w:line="264" w:lineRule="auto"/>
              <w:jc w:val="center"/>
              <w:rPr>
                <w:rFonts w:ascii="Arial" w:hAnsi="Arial" w:eastAsia="楷体_GB2312" w:cs="Arial"/>
                <w:kern w:val="0"/>
                <w:lang w:eastAsia="zh-CN"/>
              </w:rPr>
            </w:pPr>
            <w:r>
              <w:rPr>
                <w:rFonts w:ascii="Arial" w:hAnsi="Arial" w:eastAsia="楷体_GB2312" w:cs="Arial"/>
                <w:kern w:val="0"/>
                <w:lang w:eastAsia="zh-CN"/>
              </w:rPr>
              <w:t>申请授权使用的产品品种</w:t>
            </w:r>
          </w:p>
        </w:tc>
        <w:tc>
          <w:tcPr>
            <w:tcW w:w="1559" w:type="dxa"/>
            <w:vAlign w:val="center"/>
          </w:tcPr>
          <w:p>
            <w:pPr>
              <w:pStyle w:val="129"/>
              <w:adjustRightInd w:val="0"/>
              <w:snapToGrid w:val="0"/>
              <w:spacing w:line="264" w:lineRule="auto"/>
              <w:jc w:val="center"/>
              <w:rPr>
                <w:rFonts w:ascii="Arial" w:hAnsi="Arial" w:eastAsia="楷体_GB2312" w:cs="Arial"/>
                <w:kern w:val="0"/>
              </w:rPr>
            </w:pPr>
            <w:r>
              <w:rPr>
                <w:rFonts w:ascii="Arial" w:hAnsi="Arial" w:eastAsia="楷体_GB2312" w:cs="Arial"/>
                <w:kern w:val="0"/>
                <w:lang w:eastAsia="zh-CN"/>
              </w:rPr>
              <w:t>种植面积（亩）</w:t>
            </w:r>
          </w:p>
        </w:tc>
        <w:tc>
          <w:tcPr>
            <w:tcW w:w="1276" w:type="dxa"/>
            <w:vAlign w:val="center"/>
          </w:tcPr>
          <w:p>
            <w:pPr>
              <w:pStyle w:val="129"/>
              <w:adjustRightInd w:val="0"/>
              <w:snapToGrid w:val="0"/>
              <w:spacing w:line="264" w:lineRule="auto"/>
              <w:jc w:val="center"/>
              <w:rPr>
                <w:rFonts w:ascii="Arial" w:hAnsi="Arial" w:eastAsia="楷体_GB2312" w:cs="Arial"/>
                <w:kern w:val="0"/>
              </w:rPr>
            </w:pPr>
            <w:r>
              <w:rPr>
                <w:rFonts w:ascii="Arial" w:hAnsi="Arial" w:eastAsia="楷体_GB2312" w:cs="Arial"/>
                <w:kern w:val="0"/>
                <w:lang w:eastAsia="zh-CN"/>
              </w:rPr>
              <w:t>年产量（吨）</w:t>
            </w:r>
          </w:p>
        </w:tc>
        <w:tc>
          <w:tcPr>
            <w:tcW w:w="1276" w:type="dxa"/>
            <w:gridSpan w:val="2"/>
            <w:vAlign w:val="center"/>
          </w:tcPr>
          <w:p>
            <w:pPr>
              <w:pStyle w:val="129"/>
              <w:adjustRightInd w:val="0"/>
              <w:snapToGrid w:val="0"/>
              <w:spacing w:line="264" w:lineRule="auto"/>
              <w:jc w:val="center"/>
              <w:rPr>
                <w:rFonts w:ascii="Arial" w:hAnsi="Arial" w:eastAsia="楷体_GB2312" w:cs="Arial"/>
                <w:kern w:val="0"/>
              </w:rPr>
            </w:pPr>
            <w:r>
              <w:rPr>
                <w:rFonts w:ascii="Arial" w:hAnsi="Arial" w:eastAsia="楷体_GB2312" w:cs="Arial"/>
                <w:spacing w:val="-12"/>
                <w:kern w:val="0"/>
                <w:lang w:eastAsia="zh-CN"/>
              </w:rPr>
              <w:t>年</w:t>
            </w:r>
            <w:r>
              <w:rPr>
                <w:rFonts w:ascii="Arial" w:hAnsi="Arial" w:eastAsia="楷体_GB2312" w:cs="Arial"/>
                <w:spacing w:val="-12"/>
                <w:kern w:val="0"/>
              </w:rPr>
              <w:t>产值（元）</w:t>
            </w:r>
          </w:p>
        </w:tc>
        <w:tc>
          <w:tcPr>
            <w:tcW w:w="1499" w:type="dxa"/>
            <w:vAlign w:val="center"/>
          </w:tcPr>
          <w:p>
            <w:pPr>
              <w:pStyle w:val="129"/>
              <w:adjustRightInd w:val="0"/>
              <w:snapToGrid w:val="0"/>
              <w:spacing w:line="264" w:lineRule="auto"/>
              <w:jc w:val="center"/>
              <w:rPr>
                <w:rFonts w:ascii="Arial" w:hAnsi="Arial" w:eastAsia="楷体_GB2312" w:cs="Arial"/>
                <w:kern w:val="0"/>
                <w:lang w:eastAsia="zh-CN"/>
              </w:rPr>
            </w:pPr>
            <w:r>
              <w:rPr>
                <w:rFonts w:ascii="Arial" w:hAnsi="Arial" w:eastAsia="楷体_GB2312" w:cs="Arial"/>
                <w:spacing w:val="-12"/>
                <w:kern w:val="0"/>
                <w:lang w:eastAsia="zh-CN"/>
              </w:rPr>
              <w:t>销售均价</w:t>
            </w:r>
            <w:r>
              <w:rPr>
                <w:rFonts w:ascii="Arial" w:hAnsi="Arial" w:eastAsia="楷体_GB2312" w:cs="Arial"/>
                <w:spacing w:val="-12"/>
                <w:kern w:val="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Merge w:val="continue"/>
            <w:vAlign w:val="center"/>
          </w:tcPr>
          <w:p>
            <w:pPr>
              <w:spacing w:line="264" w:lineRule="auto"/>
              <w:jc w:val="center"/>
              <w:rPr>
                <w:rFonts w:ascii="Arial" w:hAnsi="Arial" w:eastAsia="楷体_GB2312" w:cs="Arial"/>
                <w:b/>
                <w:kern w:val="0"/>
                <w:sz w:val="24"/>
                <w:szCs w:val="24"/>
              </w:rPr>
            </w:pPr>
          </w:p>
        </w:tc>
        <w:tc>
          <w:tcPr>
            <w:tcW w:w="1559" w:type="dxa"/>
            <w:vAlign w:val="center"/>
          </w:tcPr>
          <w:p>
            <w:pPr>
              <w:spacing w:line="264" w:lineRule="auto"/>
              <w:rPr>
                <w:rFonts w:ascii="Arial" w:hAnsi="Arial" w:eastAsia="楷体_GB2312" w:cs="Arial"/>
                <w:kern w:val="0"/>
                <w:sz w:val="24"/>
                <w:szCs w:val="24"/>
              </w:rPr>
            </w:pPr>
          </w:p>
        </w:tc>
        <w:tc>
          <w:tcPr>
            <w:tcW w:w="1559" w:type="dxa"/>
            <w:vAlign w:val="center"/>
          </w:tcPr>
          <w:p>
            <w:pPr>
              <w:spacing w:line="264" w:lineRule="auto"/>
              <w:rPr>
                <w:rFonts w:ascii="Arial" w:hAnsi="Arial" w:eastAsia="楷体_GB2312" w:cs="Arial"/>
                <w:kern w:val="0"/>
                <w:sz w:val="24"/>
                <w:szCs w:val="24"/>
              </w:rPr>
            </w:pPr>
          </w:p>
        </w:tc>
        <w:tc>
          <w:tcPr>
            <w:tcW w:w="1276" w:type="dxa"/>
            <w:vAlign w:val="center"/>
          </w:tcPr>
          <w:p>
            <w:pPr>
              <w:spacing w:line="264" w:lineRule="auto"/>
              <w:rPr>
                <w:rFonts w:ascii="Arial" w:hAnsi="Arial" w:eastAsia="楷体_GB2312" w:cs="Arial"/>
                <w:kern w:val="0"/>
                <w:sz w:val="24"/>
                <w:szCs w:val="24"/>
              </w:rPr>
            </w:pPr>
          </w:p>
        </w:tc>
        <w:tc>
          <w:tcPr>
            <w:tcW w:w="1276" w:type="dxa"/>
            <w:gridSpan w:val="2"/>
            <w:vAlign w:val="center"/>
          </w:tcPr>
          <w:p>
            <w:pPr>
              <w:spacing w:line="264" w:lineRule="auto"/>
              <w:rPr>
                <w:rFonts w:ascii="Arial" w:hAnsi="Arial" w:eastAsia="楷体_GB2312" w:cs="Arial"/>
                <w:kern w:val="0"/>
                <w:sz w:val="24"/>
                <w:szCs w:val="24"/>
              </w:rPr>
            </w:pPr>
          </w:p>
        </w:tc>
        <w:tc>
          <w:tcPr>
            <w:tcW w:w="1499" w:type="dxa"/>
            <w:vAlign w:val="center"/>
          </w:tcPr>
          <w:p>
            <w:pPr>
              <w:spacing w:line="264"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6"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spacing w:val="-9"/>
                <w:kern w:val="0"/>
              </w:rPr>
            </w:pPr>
            <w:r>
              <w:rPr>
                <w:rFonts w:ascii="Arial" w:hAnsi="Arial" w:eastAsia="楷体_GB2312" w:cs="Arial"/>
                <w:b/>
                <w:spacing w:val="-9"/>
                <w:kern w:val="0"/>
                <w:lang w:eastAsia="zh-CN"/>
              </w:rPr>
              <w:t>自有注册商标</w:t>
            </w:r>
          </w:p>
        </w:tc>
        <w:tc>
          <w:tcPr>
            <w:tcW w:w="7169" w:type="dxa"/>
            <w:gridSpan w:val="6"/>
          </w:tcPr>
          <w:p>
            <w:pPr>
              <w:pStyle w:val="129"/>
              <w:adjustRightInd w:val="0"/>
              <w:snapToGrid w:val="0"/>
              <w:spacing w:line="264" w:lineRule="auto"/>
              <w:ind w:left="100"/>
              <w:rPr>
                <w:rFonts w:ascii="Arial" w:hAnsi="Arial" w:eastAsia="楷体_GB2312" w:cs="Arial"/>
                <w:spacing w:val="9"/>
                <w:kern w:val="0"/>
                <w:lang w:eastAsia="zh-CN"/>
              </w:rPr>
            </w:pPr>
            <w:r>
              <w:rPr>
                <w:rFonts w:ascii="Arial" w:hAnsi="Arial" w:eastAsia="楷体_GB2312" w:cs="Arial"/>
                <w:color w:val="7F7F7F" w:themeColor="background1" w:themeShade="80"/>
                <w:spacing w:val="10"/>
                <w:kern w:val="0"/>
                <w:lang w:eastAsia="zh-CN"/>
              </w:rPr>
              <w:t>（应填写商标注册号、核定使用商品、有效期并送附商标注册证复印件）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6"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spacing w:val="-9"/>
                <w:kern w:val="0"/>
                <w:lang w:eastAsia="zh-CN"/>
              </w:rPr>
            </w:pPr>
            <w:r>
              <w:rPr>
                <w:rFonts w:hint="eastAsia" w:ascii="Arial" w:hAnsi="Arial" w:eastAsia="楷体_GB2312" w:cs="Arial"/>
                <w:b/>
                <w:spacing w:val="-9"/>
                <w:kern w:val="0"/>
                <w:lang w:eastAsia="zh-CN"/>
              </w:rPr>
              <w:t>申请使用授权品牌的包装数量</w:t>
            </w:r>
          </w:p>
        </w:tc>
        <w:tc>
          <w:tcPr>
            <w:tcW w:w="7169" w:type="dxa"/>
            <w:gridSpan w:val="6"/>
          </w:tcPr>
          <w:p>
            <w:pPr>
              <w:pStyle w:val="129"/>
              <w:adjustRightInd w:val="0"/>
              <w:snapToGrid w:val="0"/>
              <w:spacing w:line="264" w:lineRule="auto"/>
              <w:ind w:left="100"/>
              <w:rPr>
                <w:rFonts w:ascii="Arial" w:hAnsi="Arial" w:eastAsia="楷体_GB2312" w:cs="Arial"/>
                <w:color w:val="7F7F7F" w:themeColor="background1" w:themeShade="80"/>
                <w:spacing w:val="10"/>
                <w:kern w:val="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27"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kern w:val="0"/>
              </w:rPr>
            </w:pPr>
            <w:r>
              <w:rPr>
                <w:rFonts w:ascii="Arial" w:hAnsi="Arial" w:eastAsia="楷体_GB2312" w:cs="Arial"/>
                <w:b/>
                <w:spacing w:val="-9"/>
                <w:kern w:val="0"/>
              </w:rPr>
              <w:t>申请</w:t>
            </w:r>
            <w:r>
              <w:rPr>
                <w:rFonts w:ascii="Arial" w:hAnsi="Arial" w:eastAsia="楷体_GB2312" w:cs="Arial"/>
                <w:b/>
                <w:spacing w:val="-9"/>
                <w:kern w:val="0"/>
                <w:lang w:eastAsia="zh-CN"/>
              </w:rPr>
              <w:t>人</w:t>
            </w:r>
            <w:r>
              <w:rPr>
                <w:rFonts w:ascii="Arial" w:hAnsi="Arial" w:eastAsia="楷体_GB2312" w:cs="Arial"/>
                <w:b/>
                <w:spacing w:val="-9"/>
                <w:kern w:val="0"/>
              </w:rPr>
              <w:t>承诺</w:t>
            </w:r>
          </w:p>
        </w:tc>
        <w:tc>
          <w:tcPr>
            <w:tcW w:w="7169" w:type="dxa"/>
            <w:gridSpan w:val="6"/>
          </w:tcPr>
          <w:p>
            <w:pPr>
              <w:pStyle w:val="129"/>
              <w:adjustRightInd w:val="0"/>
              <w:snapToGrid w:val="0"/>
              <w:spacing w:line="264" w:lineRule="auto"/>
              <w:ind w:left="98" w:firstLine="516" w:firstLineChars="200"/>
              <w:rPr>
                <w:rFonts w:ascii="Arial" w:hAnsi="Arial" w:eastAsia="楷体_GB2312" w:cs="Arial"/>
                <w:spacing w:val="6"/>
                <w:kern w:val="0"/>
                <w:lang w:eastAsia="zh-CN"/>
              </w:rPr>
            </w:pPr>
            <w:r>
              <w:rPr>
                <w:rFonts w:ascii="Arial" w:hAnsi="Arial" w:eastAsia="楷体_GB2312" w:cs="Arial"/>
                <w:spacing w:val="9"/>
                <w:kern w:val="0"/>
                <w:lang w:eastAsia="zh-CN"/>
              </w:rPr>
              <w:t>申请人自愿申请使用“苏州水八仙”区域公用品牌，保证所提供的信息和材料真实合法，并承诺将严格遵守《“苏州水八仙”区域公用品牌管理办法》，如有违规，愿承担相关责任。</w:t>
            </w:r>
          </w:p>
          <w:p>
            <w:pPr>
              <w:pStyle w:val="129"/>
              <w:adjustRightInd w:val="0"/>
              <w:snapToGrid w:val="0"/>
              <w:spacing w:line="264" w:lineRule="auto"/>
              <w:ind w:left="4300"/>
              <w:rPr>
                <w:rFonts w:ascii="Arial" w:hAnsi="Arial" w:eastAsia="楷体_GB2312" w:cs="Arial"/>
                <w:kern w:val="0"/>
              </w:rPr>
            </w:pPr>
            <w:r>
              <w:rPr>
                <w:rFonts w:ascii="Arial" w:hAnsi="Arial" w:eastAsia="楷体_GB2312" w:cs="Arial"/>
                <w:spacing w:val="6"/>
                <w:kern w:val="0"/>
              </w:rPr>
              <w:t>签字（盖章）</w:t>
            </w:r>
          </w:p>
          <w:p>
            <w:pPr>
              <w:pStyle w:val="129"/>
              <w:adjustRightInd w:val="0"/>
              <w:snapToGrid w:val="0"/>
              <w:spacing w:line="264" w:lineRule="auto"/>
              <w:ind w:left="5382"/>
              <w:rPr>
                <w:rFonts w:ascii="Arial" w:hAnsi="Arial" w:eastAsia="楷体_GB2312" w:cs="Arial"/>
                <w:kern w:val="0"/>
              </w:rPr>
            </w:pPr>
            <w:r>
              <w:rPr>
                <w:rFonts w:ascii="Arial" w:hAnsi="Arial" w:eastAsia="楷体_GB2312" w:cs="Arial"/>
                <w:spacing w:val="-9"/>
                <w:kern w:val="0"/>
              </w:rPr>
              <w:t>年</w:t>
            </w:r>
            <w:r>
              <w:rPr>
                <w:rFonts w:ascii="Arial" w:hAnsi="Arial" w:eastAsia="楷体_GB2312" w:cs="Arial"/>
                <w:spacing w:val="7"/>
                <w:kern w:val="0"/>
              </w:rPr>
              <w:t xml:space="preserve">  </w:t>
            </w:r>
            <w:r>
              <w:rPr>
                <w:rFonts w:ascii="Arial" w:hAnsi="Arial" w:eastAsia="楷体_GB2312" w:cs="Arial"/>
                <w:spacing w:val="-9"/>
                <w:kern w:val="0"/>
              </w:rPr>
              <w:t>月</w:t>
            </w:r>
            <w:r>
              <w:rPr>
                <w:rFonts w:ascii="Arial" w:hAnsi="Arial" w:eastAsia="楷体_GB2312" w:cs="Arial"/>
                <w:spacing w:val="26"/>
                <w:kern w:val="0"/>
              </w:rPr>
              <w:t xml:space="preserve">  </w:t>
            </w:r>
            <w:r>
              <w:rPr>
                <w:rFonts w:ascii="Arial" w:hAnsi="Arial" w:eastAsia="楷体_GB2312" w:cs="Arial"/>
                <w:spacing w:val="-9"/>
                <w:kern w:val="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552" w:type="dxa"/>
            <w:vMerge w:val="restart"/>
            <w:textDirection w:val="tbRlV"/>
            <w:vAlign w:val="center"/>
          </w:tcPr>
          <w:p>
            <w:pPr>
              <w:pStyle w:val="129"/>
              <w:adjustRightInd w:val="0"/>
              <w:snapToGrid w:val="0"/>
              <w:spacing w:line="264" w:lineRule="auto"/>
              <w:ind w:left="113"/>
              <w:jc w:val="center"/>
              <w:rPr>
                <w:rFonts w:ascii="Arial" w:hAnsi="Arial" w:eastAsia="楷体_GB2312" w:cs="Arial"/>
                <w:b/>
                <w:kern w:val="0"/>
              </w:rPr>
            </w:pPr>
            <w:r>
              <w:rPr>
                <w:rFonts w:ascii="Arial" w:hAnsi="Arial" w:eastAsia="楷体_GB2312" w:cs="Arial"/>
                <w:b/>
                <w:spacing w:val="1"/>
                <w:kern w:val="0"/>
              </w:rPr>
              <w:t>审</w:t>
            </w:r>
            <w:r>
              <w:rPr>
                <w:rFonts w:ascii="Arial" w:hAnsi="Arial" w:eastAsia="楷体_GB2312" w:cs="Arial"/>
                <w:b/>
                <w:spacing w:val="-19"/>
                <w:kern w:val="0"/>
              </w:rPr>
              <w:t xml:space="preserve"> </w:t>
            </w:r>
            <w:r>
              <w:rPr>
                <w:rFonts w:ascii="Arial" w:hAnsi="Arial" w:eastAsia="楷体_GB2312" w:cs="Arial"/>
                <w:b/>
                <w:spacing w:val="1"/>
                <w:kern w:val="0"/>
              </w:rPr>
              <w:t>批</w:t>
            </w:r>
            <w:r>
              <w:rPr>
                <w:rFonts w:ascii="Arial" w:hAnsi="Arial" w:eastAsia="楷体_GB2312" w:cs="Arial"/>
                <w:b/>
                <w:spacing w:val="-19"/>
                <w:kern w:val="0"/>
              </w:rPr>
              <w:t xml:space="preserve"> </w:t>
            </w:r>
            <w:r>
              <w:rPr>
                <w:rFonts w:ascii="Arial" w:hAnsi="Arial" w:eastAsia="楷体_GB2312" w:cs="Arial"/>
                <w:b/>
                <w:spacing w:val="1"/>
                <w:kern w:val="0"/>
              </w:rPr>
              <w:t>意</w:t>
            </w:r>
            <w:r>
              <w:rPr>
                <w:rFonts w:ascii="Arial" w:hAnsi="Arial" w:eastAsia="楷体_GB2312" w:cs="Arial"/>
                <w:b/>
                <w:spacing w:val="-20"/>
                <w:kern w:val="0"/>
              </w:rPr>
              <w:t xml:space="preserve"> </w:t>
            </w:r>
            <w:r>
              <w:rPr>
                <w:rFonts w:ascii="Arial" w:hAnsi="Arial" w:eastAsia="楷体_GB2312" w:cs="Arial"/>
                <w:b/>
                <w:spacing w:val="1"/>
                <w:kern w:val="0"/>
              </w:rPr>
              <w:t>见</w:t>
            </w:r>
          </w:p>
        </w:tc>
        <w:tc>
          <w:tcPr>
            <w:tcW w:w="2137" w:type="dxa"/>
            <w:vAlign w:val="center"/>
          </w:tcPr>
          <w:p>
            <w:pPr>
              <w:pStyle w:val="129"/>
              <w:adjustRightInd w:val="0"/>
              <w:snapToGrid w:val="0"/>
              <w:spacing w:line="264" w:lineRule="auto"/>
              <w:jc w:val="center"/>
              <w:rPr>
                <w:rFonts w:ascii="Arial" w:hAnsi="Arial" w:eastAsia="楷体_GB2312" w:cs="Arial"/>
                <w:b/>
                <w:kern w:val="0"/>
                <w:lang w:eastAsia="zh-CN"/>
              </w:rPr>
            </w:pPr>
            <w:r>
              <w:rPr>
                <w:rFonts w:ascii="Arial" w:hAnsi="Arial" w:eastAsia="楷体_GB2312" w:cs="Arial"/>
                <w:b/>
                <w:spacing w:val="-2"/>
                <w:kern w:val="0"/>
                <w:lang w:eastAsia="zh-CN"/>
              </w:rPr>
              <w:t>县级市（区）农业主管部门审核意见</w:t>
            </w:r>
          </w:p>
        </w:tc>
        <w:tc>
          <w:tcPr>
            <w:tcW w:w="7169" w:type="dxa"/>
            <w:gridSpan w:val="6"/>
          </w:tcPr>
          <w:p>
            <w:pPr>
              <w:spacing w:line="264" w:lineRule="auto"/>
              <w:rPr>
                <w:rFonts w:ascii="Arial" w:hAnsi="Arial" w:eastAsia="楷体_GB2312" w:cs="Arial"/>
                <w:kern w:val="0"/>
                <w:sz w:val="24"/>
                <w:szCs w:val="24"/>
              </w:rPr>
            </w:pPr>
          </w:p>
          <w:p>
            <w:pPr>
              <w:pStyle w:val="129"/>
              <w:adjustRightInd w:val="0"/>
              <w:snapToGrid w:val="0"/>
              <w:spacing w:line="264" w:lineRule="auto"/>
              <w:ind w:left="4300"/>
              <w:rPr>
                <w:rFonts w:ascii="Arial" w:hAnsi="Arial" w:eastAsia="楷体_GB2312" w:cs="Arial"/>
                <w:kern w:val="0"/>
              </w:rPr>
            </w:pPr>
            <w:r>
              <w:rPr>
                <w:rFonts w:ascii="Arial" w:hAnsi="Arial" w:eastAsia="楷体_GB2312" w:cs="Arial"/>
                <w:spacing w:val="6"/>
                <w:kern w:val="0"/>
              </w:rPr>
              <w:t>签字（盖章）</w:t>
            </w:r>
          </w:p>
          <w:p>
            <w:pPr>
              <w:pStyle w:val="129"/>
              <w:adjustRightInd w:val="0"/>
              <w:snapToGrid w:val="0"/>
              <w:spacing w:line="264" w:lineRule="auto"/>
              <w:ind w:left="5382"/>
              <w:rPr>
                <w:rFonts w:ascii="Arial" w:hAnsi="Arial" w:eastAsia="楷体_GB2312" w:cs="Arial"/>
                <w:kern w:val="0"/>
              </w:rPr>
            </w:pPr>
            <w:r>
              <w:rPr>
                <w:rFonts w:ascii="Arial" w:hAnsi="Arial" w:eastAsia="楷体_GB2312" w:cs="Arial"/>
                <w:spacing w:val="-9"/>
                <w:kern w:val="0"/>
              </w:rPr>
              <w:t>年</w:t>
            </w:r>
            <w:r>
              <w:rPr>
                <w:rFonts w:ascii="Arial" w:hAnsi="Arial" w:eastAsia="楷体_GB2312" w:cs="Arial"/>
                <w:spacing w:val="7"/>
                <w:kern w:val="0"/>
              </w:rPr>
              <w:t xml:space="preserve">  </w:t>
            </w:r>
            <w:r>
              <w:rPr>
                <w:rFonts w:ascii="Arial" w:hAnsi="Arial" w:eastAsia="楷体_GB2312" w:cs="Arial"/>
                <w:spacing w:val="-9"/>
                <w:kern w:val="0"/>
              </w:rPr>
              <w:t>月</w:t>
            </w:r>
            <w:r>
              <w:rPr>
                <w:rFonts w:ascii="Arial" w:hAnsi="Arial" w:eastAsia="楷体_GB2312" w:cs="Arial"/>
                <w:spacing w:val="26"/>
                <w:kern w:val="0"/>
              </w:rPr>
              <w:t xml:space="preserve">  </w:t>
            </w:r>
            <w:r>
              <w:rPr>
                <w:rFonts w:ascii="Arial" w:hAnsi="Arial" w:eastAsia="楷体_GB2312" w:cs="Arial"/>
                <w:spacing w:val="-9"/>
                <w:kern w:val="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jc w:val="center"/>
        </w:trPr>
        <w:tc>
          <w:tcPr>
            <w:tcW w:w="552" w:type="dxa"/>
            <w:vMerge w:val="continue"/>
            <w:textDirection w:val="tbRlV"/>
            <w:vAlign w:val="center"/>
          </w:tcPr>
          <w:p>
            <w:pPr>
              <w:spacing w:line="264"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264" w:lineRule="auto"/>
              <w:jc w:val="center"/>
              <w:rPr>
                <w:rFonts w:ascii="Arial" w:hAnsi="Arial" w:eastAsia="楷体_GB2312" w:cs="Arial"/>
                <w:b/>
                <w:spacing w:val="-2"/>
                <w:kern w:val="0"/>
                <w:lang w:eastAsia="zh-CN"/>
              </w:rPr>
            </w:pPr>
            <w:r>
              <w:rPr>
                <w:rFonts w:ascii="Arial" w:hAnsi="Arial" w:eastAsia="楷体_GB2312" w:cs="Arial"/>
                <w:b/>
                <w:spacing w:val="-2"/>
                <w:kern w:val="0"/>
                <w:lang w:eastAsia="zh-CN"/>
              </w:rPr>
              <w:t>市农业农村局</w:t>
            </w:r>
          </w:p>
          <w:p>
            <w:pPr>
              <w:pStyle w:val="129"/>
              <w:adjustRightInd w:val="0"/>
              <w:snapToGrid w:val="0"/>
              <w:spacing w:line="264" w:lineRule="auto"/>
              <w:jc w:val="center"/>
              <w:rPr>
                <w:rFonts w:ascii="Arial" w:hAnsi="Arial" w:eastAsia="楷体_GB2312" w:cs="Arial"/>
                <w:b/>
                <w:kern w:val="0"/>
                <w:lang w:eastAsia="zh-CN"/>
              </w:rPr>
            </w:pPr>
            <w:r>
              <w:rPr>
                <w:rFonts w:ascii="Arial" w:hAnsi="Arial" w:eastAsia="楷体_GB2312" w:cs="Arial"/>
                <w:b/>
                <w:spacing w:val="-2"/>
                <w:kern w:val="0"/>
                <w:lang w:eastAsia="zh-CN"/>
              </w:rPr>
              <w:t>审核意见</w:t>
            </w:r>
          </w:p>
        </w:tc>
        <w:tc>
          <w:tcPr>
            <w:tcW w:w="7169" w:type="dxa"/>
            <w:gridSpan w:val="6"/>
          </w:tcPr>
          <w:p>
            <w:pPr>
              <w:spacing w:line="264" w:lineRule="auto"/>
              <w:rPr>
                <w:rFonts w:ascii="Arial" w:hAnsi="Arial" w:eastAsia="楷体_GB2312" w:cs="Arial"/>
                <w:kern w:val="0"/>
                <w:sz w:val="24"/>
                <w:szCs w:val="24"/>
              </w:rPr>
            </w:pPr>
          </w:p>
          <w:p>
            <w:pPr>
              <w:pStyle w:val="129"/>
              <w:adjustRightInd w:val="0"/>
              <w:snapToGrid w:val="0"/>
              <w:spacing w:line="264" w:lineRule="auto"/>
              <w:ind w:left="4300"/>
              <w:rPr>
                <w:rFonts w:ascii="Arial" w:hAnsi="Arial" w:eastAsia="楷体_GB2312" w:cs="Arial"/>
                <w:kern w:val="0"/>
              </w:rPr>
            </w:pPr>
            <w:r>
              <w:rPr>
                <w:rFonts w:ascii="Arial" w:hAnsi="Arial" w:eastAsia="楷体_GB2312" w:cs="Arial"/>
                <w:spacing w:val="6"/>
                <w:kern w:val="0"/>
              </w:rPr>
              <w:t>签字（盖章）</w:t>
            </w:r>
          </w:p>
          <w:p>
            <w:pPr>
              <w:pStyle w:val="129"/>
              <w:adjustRightInd w:val="0"/>
              <w:snapToGrid w:val="0"/>
              <w:spacing w:line="264" w:lineRule="auto"/>
              <w:ind w:left="5382"/>
              <w:rPr>
                <w:rFonts w:ascii="Arial" w:hAnsi="Arial" w:eastAsia="楷体_GB2312" w:cs="Arial"/>
                <w:kern w:val="0"/>
                <w:lang w:eastAsia="zh-CN"/>
              </w:rPr>
            </w:pPr>
            <w:r>
              <w:rPr>
                <w:rFonts w:ascii="Arial" w:hAnsi="Arial" w:eastAsia="楷体_GB2312" w:cs="Arial"/>
                <w:spacing w:val="-9"/>
                <w:kern w:val="0"/>
              </w:rPr>
              <w:t>年  月  日</w:t>
            </w:r>
          </w:p>
        </w:tc>
      </w:tr>
    </w:tbl>
    <w:p>
      <w:pPr>
        <w:pStyle w:val="46"/>
        <w:rPr>
          <w:rFonts w:cs="Arial"/>
          <w:spacing w:val="-13"/>
          <w:szCs w:val="24"/>
        </w:rPr>
      </w:pPr>
      <w:r>
        <w:rPr>
          <w:rFonts w:cs="Arial"/>
        </w:rPr>
        <w:t>附件2</w:t>
      </w:r>
    </w:p>
    <w:p>
      <w:pPr>
        <w:pStyle w:val="44"/>
        <w:rPr>
          <w:rFonts w:cs="Arial"/>
          <w:spacing w:val="-13"/>
          <w:sz w:val="24"/>
          <w:szCs w:val="24"/>
        </w:rPr>
      </w:pPr>
      <w:r>
        <w:rPr>
          <w:rFonts w:cs="Arial"/>
        </w:rPr>
        <w:t>“苏州水八仙”品牌使用主体变更事项登记表</w:t>
      </w:r>
    </w:p>
    <w:p>
      <w:pPr>
        <w:pStyle w:val="3"/>
        <w:spacing w:before="113" w:line="220" w:lineRule="auto"/>
        <w:jc w:val="right"/>
        <w:rPr>
          <w:rFonts w:ascii="Arial" w:hAnsi="Arial" w:eastAsia="楷体_GB2312" w:cs="Arial"/>
          <w:sz w:val="24"/>
          <w:szCs w:val="24"/>
        </w:rPr>
      </w:pPr>
      <w:r>
        <w:rPr>
          <w:rFonts w:ascii="Arial" w:hAnsi="Arial" w:eastAsia="楷体_GB2312" w:cs="Arial"/>
          <w:spacing w:val="-13"/>
          <w:sz w:val="24"/>
          <w:szCs w:val="24"/>
        </w:rPr>
        <w:t xml:space="preserve">原申请编号：【                    </w:t>
      </w:r>
      <w:r>
        <w:rPr>
          <w:rFonts w:ascii="Arial" w:hAnsi="Arial" w:eastAsia="楷体_GB2312" w:cs="Arial"/>
          <w:spacing w:val="12"/>
          <w:sz w:val="24"/>
          <w:szCs w:val="24"/>
        </w:rPr>
        <w:t xml:space="preserve">   </w:t>
      </w:r>
      <w:r>
        <w:rPr>
          <w:rFonts w:ascii="Arial" w:hAnsi="Arial" w:eastAsia="楷体_GB2312" w:cs="Arial"/>
          <w:spacing w:val="-13"/>
          <w:sz w:val="24"/>
          <w:szCs w:val="24"/>
        </w:rPr>
        <w:t>】</w:t>
      </w:r>
    </w:p>
    <w:p>
      <w:pPr>
        <w:spacing w:line="162" w:lineRule="exact"/>
        <w:rPr>
          <w:rFonts w:ascii="Arial" w:hAnsi="Arial" w:eastAsia="楷体_GB2312" w:cs="Arial"/>
        </w:rPr>
      </w:pPr>
    </w:p>
    <w:tbl>
      <w:tblPr>
        <w:tblStyle w:val="130"/>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2"/>
        <w:gridCol w:w="2137"/>
        <w:gridCol w:w="3118"/>
        <w:gridCol w:w="1276"/>
        <w:gridCol w:w="20"/>
        <w:gridCol w:w="2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jc w:val="center"/>
        </w:trPr>
        <w:tc>
          <w:tcPr>
            <w:tcW w:w="552" w:type="dxa"/>
            <w:vMerge w:val="restart"/>
            <w:textDirection w:val="tbRlV"/>
            <w:vAlign w:val="center"/>
          </w:tcPr>
          <w:p>
            <w:pPr>
              <w:pStyle w:val="129"/>
              <w:adjustRightInd w:val="0"/>
              <w:snapToGrid w:val="0"/>
              <w:spacing w:line="360" w:lineRule="auto"/>
              <w:ind w:left="113"/>
              <w:jc w:val="center"/>
              <w:rPr>
                <w:rFonts w:ascii="Arial" w:hAnsi="Arial" w:eastAsia="楷体_GB2312" w:cs="Arial"/>
                <w:b/>
                <w:kern w:val="0"/>
              </w:rPr>
            </w:pPr>
            <w:r>
              <w:rPr>
                <w:rFonts w:ascii="Arial" w:hAnsi="Arial" w:eastAsia="楷体_GB2312" w:cs="Arial"/>
                <w:b/>
                <w:spacing w:val="1"/>
                <w:kern w:val="0"/>
                <w:lang w:eastAsia="zh-CN"/>
              </w:rPr>
              <w:t>使用主体基</w:t>
            </w:r>
            <w:r>
              <w:rPr>
                <w:rFonts w:ascii="Arial" w:hAnsi="Arial" w:eastAsia="楷体_GB2312" w:cs="Arial"/>
                <w:b/>
                <w:spacing w:val="-20"/>
                <w:kern w:val="0"/>
                <w:lang w:eastAsia="zh-CN"/>
              </w:rPr>
              <w:t xml:space="preserve"> </w:t>
            </w:r>
            <w:r>
              <w:rPr>
                <w:rFonts w:ascii="Arial" w:hAnsi="Arial" w:eastAsia="楷体_GB2312" w:cs="Arial"/>
                <w:b/>
                <w:spacing w:val="1"/>
                <w:kern w:val="0"/>
                <w:lang w:eastAsia="zh-CN"/>
              </w:rPr>
              <w:t>本</w:t>
            </w:r>
            <w:r>
              <w:rPr>
                <w:rFonts w:ascii="Arial" w:hAnsi="Arial" w:eastAsia="楷体_GB2312" w:cs="Arial"/>
                <w:b/>
                <w:spacing w:val="-19"/>
                <w:kern w:val="0"/>
                <w:lang w:eastAsia="zh-CN"/>
              </w:rPr>
              <w:t xml:space="preserve"> </w:t>
            </w:r>
            <w:r>
              <w:rPr>
                <w:rFonts w:ascii="Arial" w:hAnsi="Arial" w:eastAsia="楷体_GB2312" w:cs="Arial"/>
                <w:b/>
                <w:spacing w:val="1"/>
                <w:kern w:val="0"/>
                <w:lang w:eastAsia="zh-CN"/>
              </w:rPr>
              <w:t>信</w:t>
            </w:r>
            <w:r>
              <w:rPr>
                <w:rFonts w:ascii="Arial" w:hAnsi="Arial" w:eastAsia="楷体_GB2312" w:cs="Arial"/>
                <w:b/>
                <w:spacing w:val="-20"/>
                <w:kern w:val="0"/>
                <w:lang w:eastAsia="zh-CN"/>
              </w:rPr>
              <w:t xml:space="preserve"> </w:t>
            </w:r>
            <w:r>
              <w:rPr>
                <w:rFonts w:ascii="Arial" w:hAnsi="Arial" w:eastAsia="楷体_GB2312" w:cs="Arial"/>
                <w:b/>
                <w:spacing w:val="1"/>
                <w:kern w:val="0"/>
                <w:lang w:eastAsia="zh-CN"/>
              </w:rPr>
              <w:t>息</w:t>
            </w:r>
          </w:p>
        </w:tc>
        <w:tc>
          <w:tcPr>
            <w:tcW w:w="2137" w:type="dxa"/>
            <w:vAlign w:val="bottom"/>
          </w:tcPr>
          <w:p>
            <w:pPr>
              <w:spacing w:line="360" w:lineRule="auto"/>
              <w:jc w:val="center"/>
              <w:rPr>
                <w:rFonts w:ascii="Arial" w:hAnsi="Arial" w:eastAsia="楷体_GB2312" w:cs="Arial"/>
                <w:b/>
                <w:kern w:val="0"/>
                <w:sz w:val="24"/>
                <w:szCs w:val="24"/>
              </w:rPr>
            </w:pPr>
            <w:r>
              <w:rPr>
                <w:rFonts w:ascii="Arial" w:hAnsi="Arial" w:eastAsia="楷体_GB2312" w:cs="Arial"/>
                <w:b/>
                <w:kern w:val="0"/>
                <w:sz w:val="24"/>
                <w:szCs w:val="24"/>
              </w:rPr>
              <w:t>企业名称</w:t>
            </w:r>
          </w:p>
        </w:tc>
        <w:tc>
          <w:tcPr>
            <w:tcW w:w="7169" w:type="dxa"/>
            <w:gridSpan w:val="4"/>
            <w:vAlign w:val="center"/>
          </w:tcPr>
          <w:p>
            <w:pPr>
              <w:spacing w:line="360" w:lineRule="auto"/>
              <w:jc w:val="center"/>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jc w:val="center"/>
        </w:trPr>
        <w:tc>
          <w:tcPr>
            <w:tcW w:w="552" w:type="dxa"/>
            <w:vMerge w:val="continue"/>
            <w:textDirection w:val="tbRlV"/>
            <w:vAlign w:val="center"/>
          </w:tcPr>
          <w:p>
            <w:pPr>
              <w:spacing w:line="360" w:lineRule="auto"/>
              <w:jc w:val="center"/>
              <w:rPr>
                <w:rFonts w:ascii="Arial" w:hAnsi="Arial" w:eastAsia="楷体_GB2312" w:cs="Arial"/>
                <w:b/>
                <w:spacing w:val="1"/>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4"/>
                <w:kern w:val="0"/>
              </w:rPr>
            </w:pPr>
            <w:r>
              <w:rPr>
                <w:rFonts w:ascii="Arial" w:hAnsi="Arial" w:eastAsia="楷体_GB2312" w:cs="Arial"/>
                <w:b/>
                <w:spacing w:val="-4"/>
                <w:kern w:val="0"/>
              </w:rPr>
              <w:t>统一社会信用代码</w:t>
            </w:r>
          </w:p>
        </w:tc>
        <w:tc>
          <w:tcPr>
            <w:tcW w:w="3118" w:type="dxa"/>
            <w:vAlign w:val="center"/>
          </w:tcPr>
          <w:p>
            <w:pPr>
              <w:spacing w:line="360" w:lineRule="auto"/>
              <w:rPr>
                <w:rFonts w:ascii="Arial" w:hAnsi="Arial" w:eastAsia="楷体_GB2312" w:cs="Arial"/>
                <w:kern w:val="0"/>
                <w:sz w:val="24"/>
                <w:szCs w:val="24"/>
              </w:rPr>
            </w:pPr>
          </w:p>
        </w:tc>
        <w:tc>
          <w:tcPr>
            <w:tcW w:w="1276" w:type="dxa"/>
            <w:vAlign w:val="center"/>
          </w:tcPr>
          <w:p>
            <w:pPr>
              <w:spacing w:line="360" w:lineRule="auto"/>
              <w:jc w:val="center"/>
              <w:rPr>
                <w:rFonts w:ascii="Arial" w:hAnsi="Arial" w:eastAsia="楷体_GB2312" w:cs="Arial"/>
                <w:b/>
                <w:kern w:val="0"/>
                <w:sz w:val="24"/>
                <w:szCs w:val="24"/>
              </w:rPr>
            </w:pPr>
            <w:r>
              <w:rPr>
                <w:rFonts w:ascii="Arial" w:hAnsi="Arial" w:eastAsia="楷体_GB2312" w:cs="Arial"/>
                <w:b/>
                <w:kern w:val="0"/>
                <w:sz w:val="24"/>
                <w:szCs w:val="24"/>
              </w:rPr>
              <w:t>企业类型</w:t>
            </w:r>
          </w:p>
        </w:tc>
        <w:tc>
          <w:tcPr>
            <w:tcW w:w="2775" w:type="dxa"/>
            <w:gridSpan w:val="2"/>
            <w:vAlign w:val="center"/>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kern w:val="0"/>
              </w:rPr>
            </w:pPr>
            <w:r>
              <w:rPr>
                <w:rFonts w:ascii="Arial" w:hAnsi="Arial" w:eastAsia="楷体_GB2312" w:cs="Arial"/>
                <w:b/>
                <w:spacing w:val="-3"/>
                <w:kern w:val="0"/>
                <w:lang w:eastAsia="zh-CN"/>
              </w:rPr>
              <w:t>注册</w:t>
            </w:r>
            <w:r>
              <w:rPr>
                <w:rFonts w:ascii="Arial" w:hAnsi="Arial" w:eastAsia="楷体_GB2312" w:cs="Arial"/>
                <w:b/>
                <w:spacing w:val="-3"/>
                <w:kern w:val="0"/>
              </w:rPr>
              <w:t>地址</w:t>
            </w:r>
          </w:p>
        </w:tc>
        <w:tc>
          <w:tcPr>
            <w:tcW w:w="7169" w:type="dxa"/>
            <w:gridSpan w:val="4"/>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产品种植及</w:t>
            </w:r>
          </w:p>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加工地址</w:t>
            </w:r>
          </w:p>
        </w:tc>
        <w:tc>
          <w:tcPr>
            <w:tcW w:w="7169" w:type="dxa"/>
            <w:gridSpan w:val="4"/>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3"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从业年限</w:t>
            </w:r>
          </w:p>
          <w:p>
            <w:pPr>
              <w:pStyle w:val="129"/>
              <w:adjustRightInd w:val="0"/>
              <w:snapToGrid w:val="0"/>
              <w:spacing w:line="360" w:lineRule="auto"/>
              <w:jc w:val="center"/>
              <w:rPr>
                <w:rFonts w:ascii="Arial" w:hAnsi="Arial" w:eastAsia="楷体_GB2312" w:cs="Arial"/>
                <w:b/>
                <w:spacing w:val="-3"/>
                <w:kern w:val="0"/>
                <w:sz w:val="21"/>
                <w:szCs w:val="21"/>
                <w:lang w:eastAsia="zh-CN"/>
              </w:rPr>
            </w:pPr>
            <w:r>
              <w:rPr>
                <w:rFonts w:ascii="Arial" w:hAnsi="Arial" w:eastAsia="楷体_GB2312" w:cs="Arial"/>
                <w:b/>
                <w:spacing w:val="-3"/>
                <w:kern w:val="0"/>
                <w:sz w:val="21"/>
                <w:szCs w:val="21"/>
                <w:lang w:eastAsia="zh-CN"/>
              </w:rPr>
              <w:t>（从事水八仙产品生产加工的年限）</w:t>
            </w:r>
          </w:p>
        </w:tc>
        <w:tc>
          <w:tcPr>
            <w:tcW w:w="7169" w:type="dxa"/>
            <w:gridSpan w:val="4"/>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法定代表人</w:t>
            </w:r>
          </w:p>
        </w:tc>
        <w:tc>
          <w:tcPr>
            <w:tcW w:w="3118" w:type="dxa"/>
            <w:vAlign w:val="center"/>
          </w:tcPr>
          <w:p>
            <w:pPr>
              <w:spacing w:line="360" w:lineRule="auto"/>
              <w:jc w:val="center"/>
              <w:rPr>
                <w:rFonts w:ascii="Arial" w:hAnsi="Arial" w:eastAsia="楷体_GB2312" w:cs="Arial"/>
                <w:kern w:val="0"/>
                <w:sz w:val="24"/>
                <w:szCs w:val="24"/>
              </w:rPr>
            </w:pPr>
          </w:p>
        </w:tc>
        <w:tc>
          <w:tcPr>
            <w:tcW w:w="1296" w:type="dxa"/>
            <w:gridSpan w:val="2"/>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联系电话</w:t>
            </w:r>
          </w:p>
        </w:tc>
        <w:tc>
          <w:tcPr>
            <w:tcW w:w="2755" w:type="dxa"/>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联系人</w:t>
            </w:r>
          </w:p>
        </w:tc>
        <w:tc>
          <w:tcPr>
            <w:tcW w:w="3118" w:type="dxa"/>
            <w:vAlign w:val="center"/>
          </w:tcPr>
          <w:p>
            <w:pPr>
              <w:spacing w:line="360" w:lineRule="auto"/>
              <w:jc w:val="center"/>
              <w:rPr>
                <w:rFonts w:ascii="Arial" w:hAnsi="Arial" w:eastAsia="楷体_GB2312" w:cs="Arial"/>
                <w:kern w:val="0"/>
                <w:sz w:val="24"/>
                <w:szCs w:val="24"/>
              </w:rPr>
            </w:pPr>
          </w:p>
        </w:tc>
        <w:tc>
          <w:tcPr>
            <w:tcW w:w="1296" w:type="dxa"/>
            <w:gridSpan w:val="2"/>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联系电话</w:t>
            </w:r>
          </w:p>
        </w:tc>
        <w:tc>
          <w:tcPr>
            <w:tcW w:w="2755" w:type="dxa"/>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获得授权时间</w:t>
            </w:r>
          </w:p>
        </w:tc>
        <w:tc>
          <w:tcPr>
            <w:tcW w:w="7169" w:type="dxa"/>
            <w:gridSpan w:val="4"/>
            <w:vAlign w:val="center"/>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授权使用合同编号</w:t>
            </w:r>
          </w:p>
        </w:tc>
        <w:tc>
          <w:tcPr>
            <w:tcW w:w="7169" w:type="dxa"/>
            <w:gridSpan w:val="4"/>
            <w:vAlign w:val="center"/>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3"/>
                <w:kern w:val="0"/>
                <w:lang w:eastAsia="zh-CN"/>
              </w:rPr>
            </w:pPr>
            <w:r>
              <w:rPr>
                <w:rFonts w:ascii="Arial" w:hAnsi="Arial" w:eastAsia="楷体_GB2312" w:cs="Arial"/>
                <w:b/>
                <w:spacing w:val="-3"/>
                <w:kern w:val="0"/>
                <w:lang w:eastAsia="zh-CN"/>
              </w:rPr>
              <w:t>授权书编号</w:t>
            </w:r>
          </w:p>
        </w:tc>
        <w:tc>
          <w:tcPr>
            <w:tcW w:w="7169" w:type="dxa"/>
            <w:gridSpan w:val="4"/>
            <w:vAlign w:val="center"/>
          </w:tcPr>
          <w:p>
            <w:pPr>
              <w:spacing w:line="360" w:lineRule="auto"/>
              <w:rPr>
                <w:rFonts w:ascii="Arial" w:hAnsi="Arial" w:eastAsia="楷体_GB2312" w:cs="Arial"/>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52" w:type="dxa"/>
            <w:vMerge w:val="restart"/>
            <w:textDirection w:val="tbRlV"/>
            <w:vAlign w:val="center"/>
          </w:tcPr>
          <w:p>
            <w:pPr>
              <w:pStyle w:val="129"/>
              <w:adjustRightInd w:val="0"/>
              <w:snapToGrid w:val="0"/>
              <w:spacing w:line="360" w:lineRule="auto"/>
              <w:jc w:val="center"/>
              <w:rPr>
                <w:rFonts w:ascii="Arial" w:hAnsi="Arial" w:eastAsia="楷体_GB2312" w:cs="Arial"/>
                <w:b/>
                <w:kern w:val="0"/>
              </w:rPr>
            </w:pPr>
            <w:r>
              <w:rPr>
                <w:rFonts w:ascii="Arial" w:hAnsi="Arial" w:eastAsia="楷体_GB2312" w:cs="Arial"/>
                <w:b/>
                <w:kern w:val="0"/>
                <w:lang w:eastAsia="zh-CN"/>
              </w:rPr>
              <w:t>变更事项说明</w:t>
            </w:r>
          </w:p>
        </w:tc>
        <w:tc>
          <w:tcPr>
            <w:tcW w:w="2137" w:type="dxa"/>
            <w:vAlign w:val="center"/>
          </w:tcPr>
          <w:p>
            <w:pPr>
              <w:pStyle w:val="129"/>
              <w:adjustRightInd w:val="0"/>
              <w:snapToGrid w:val="0"/>
              <w:spacing w:line="360" w:lineRule="auto"/>
              <w:jc w:val="center"/>
              <w:rPr>
                <w:rFonts w:ascii="Arial" w:hAnsi="Arial" w:eastAsia="楷体_GB2312" w:cs="Arial"/>
                <w:b/>
                <w:kern w:val="0"/>
              </w:rPr>
            </w:pPr>
            <w:r>
              <w:rPr>
                <w:rFonts w:ascii="Arial" w:hAnsi="Arial" w:eastAsia="楷体_GB2312" w:cs="Arial"/>
                <w:b/>
                <w:kern w:val="0"/>
                <w:lang w:eastAsia="zh-CN"/>
              </w:rPr>
              <w:t>变更前内容</w:t>
            </w:r>
          </w:p>
        </w:tc>
        <w:tc>
          <w:tcPr>
            <w:tcW w:w="7169" w:type="dxa"/>
            <w:gridSpan w:val="4"/>
          </w:tcPr>
          <w:p>
            <w:pPr>
              <w:pStyle w:val="129"/>
              <w:adjustRightInd w:val="0"/>
              <w:snapToGrid w:val="0"/>
              <w:spacing w:line="360" w:lineRule="auto"/>
              <w:ind w:left="100"/>
              <w:rPr>
                <w:rFonts w:ascii="Arial" w:hAnsi="Arial" w:eastAsia="楷体_GB2312" w:cs="Arial"/>
                <w:spacing w:val="9"/>
                <w:kern w:val="0"/>
                <w:lang w:eastAsia="zh-CN"/>
              </w:rPr>
            </w:pPr>
          </w:p>
          <w:p>
            <w:pPr>
              <w:pStyle w:val="129"/>
              <w:adjustRightInd w:val="0"/>
              <w:snapToGrid w:val="0"/>
              <w:spacing w:line="360" w:lineRule="auto"/>
              <w:ind w:left="100"/>
              <w:rPr>
                <w:rFonts w:ascii="Arial" w:hAnsi="Arial" w:eastAsia="楷体_GB2312" w:cs="Arial"/>
                <w:spacing w:val="9"/>
                <w:kern w:val="0"/>
                <w:lang w:eastAsia="zh-CN"/>
              </w:rPr>
            </w:pPr>
          </w:p>
          <w:p>
            <w:pPr>
              <w:pStyle w:val="129"/>
              <w:adjustRightInd w:val="0"/>
              <w:snapToGrid w:val="0"/>
              <w:spacing w:line="360" w:lineRule="auto"/>
              <w:ind w:left="100"/>
              <w:rPr>
                <w:rFonts w:ascii="Arial" w:hAnsi="Arial" w:eastAsia="楷体_GB2312" w:cs="Arial"/>
                <w:spacing w:val="9"/>
                <w:kern w:val="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kern w:val="0"/>
                <w:lang w:eastAsia="zh-CN"/>
              </w:rPr>
            </w:pPr>
            <w:r>
              <w:rPr>
                <w:rFonts w:ascii="Arial" w:hAnsi="Arial" w:eastAsia="楷体_GB2312" w:cs="Arial"/>
                <w:b/>
                <w:kern w:val="0"/>
                <w:lang w:eastAsia="zh-CN"/>
              </w:rPr>
              <w:t>变更后内容</w:t>
            </w:r>
          </w:p>
        </w:tc>
        <w:tc>
          <w:tcPr>
            <w:tcW w:w="7169" w:type="dxa"/>
            <w:gridSpan w:val="4"/>
          </w:tcPr>
          <w:p>
            <w:pPr>
              <w:pStyle w:val="129"/>
              <w:adjustRightInd w:val="0"/>
              <w:snapToGrid w:val="0"/>
              <w:spacing w:line="360" w:lineRule="auto"/>
              <w:ind w:left="100"/>
              <w:rPr>
                <w:rFonts w:ascii="Arial" w:hAnsi="Arial" w:eastAsia="楷体_GB2312" w:cs="Arial"/>
                <w:color w:val="7F7F7F" w:themeColor="background1" w:themeShade="80"/>
                <w:spacing w:val="10"/>
                <w:kern w:val="0"/>
                <w:lang w:eastAsia="zh-CN"/>
              </w:rPr>
            </w:pPr>
          </w:p>
          <w:p>
            <w:pPr>
              <w:pStyle w:val="129"/>
              <w:adjustRightInd w:val="0"/>
              <w:snapToGrid w:val="0"/>
              <w:spacing w:line="360" w:lineRule="auto"/>
              <w:ind w:left="100"/>
              <w:rPr>
                <w:rFonts w:ascii="Arial" w:hAnsi="Arial" w:eastAsia="楷体_GB2312" w:cs="Arial"/>
                <w:color w:val="7F7F7F" w:themeColor="background1" w:themeShade="80"/>
                <w:spacing w:val="10"/>
                <w:kern w:val="0"/>
                <w:lang w:eastAsia="zh-CN"/>
              </w:rPr>
            </w:pPr>
          </w:p>
          <w:p>
            <w:pPr>
              <w:pStyle w:val="129"/>
              <w:adjustRightInd w:val="0"/>
              <w:snapToGrid w:val="0"/>
              <w:spacing w:line="360" w:lineRule="auto"/>
              <w:ind w:left="100"/>
              <w:rPr>
                <w:rFonts w:ascii="Arial" w:hAnsi="Arial" w:eastAsia="楷体_GB2312" w:cs="Arial"/>
                <w:color w:val="7F7F7F" w:themeColor="background1" w:themeShade="80"/>
                <w:spacing w:val="10"/>
                <w:kern w:val="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552" w:type="dxa"/>
            <w:vMerge w:val="restart"/>
            <w:textDirection w:val="tbRlV"/>
            <w:vAlign w:val="center"/>
          </w:tcPr>
          <w:p>
            <w:pPr>
              <w:pStyle w:val="129"/>
              <w:adjustRightInd w:val="0"/>
              <w:snapToGrid w:val="0"/>
              <w:spacing w:line="360" w:lineRule="auto"/>
              <w:ind w:left="113"/>
              <w:jc w:val="center"/>
              <w:rPr>
                <w:rFonts w:ascii="Arial" w:hAnsi="Arial" w:eastAsia="楷体_GB2312" w:cs="Arial"/>
                <w:b/>
                <w:kern w:val="0"/>
              </w:rPr>
            </w:pPr>
            <w:r>
              <w:rPr>
                <w:rFonts w:ascii="Arial" w:hAnsi="Arial" w:eastAsia="楷体_GB2312" w:cs="Arial"/>
                <w:b/>
                <w:spacing w:val="1"/>
                <w:kern w:val="0"/>
              </w:rPr>
              <w:t>审</w:t>
            </w:r>
            <w:r>
              <w:rPr>
                <w:rFonts w:ascii="Arial" w:hAnsi="Arial" w:eastAsia="楷体_GB2312" w:cs="Arial"/>
                <w:b/>
                <w:spacing w:val="-19"/>
                <w:kern w:val="0"/>
              </w:rPr>
              <w:t xml:space="preserve"> </w:t>
            </w:r>
            <w:r>
              <w:rPr>
                <w:rFonts w:ascii="Arial" w:hAnsi="Arial" w:eastAsia="楷体_GB2312" w:cs="Arial"/>
                <w:b/>
                <w:spacing w:val="1"/>
                <w:kern w:val="0"/>
              </w:rPr>
              <w:t>批</w:t>
            </w:r>
            <w:r>
              <w:rPr>
                <w:rFonts w:ascii="Arial" w:hAnsi="Arial" w:eastAsia="楷体_GB2312" w:cs="Arial"/>
                <w:b/>
                <w:spacing w:val="-19"/>
                <w:kern w:val="0"/>
              </w:rPr>
              <w:t xml:space="preserve"> </w:t>
            </w:r>
            <w:r>
              <w:rPr>
                <w:rFonts w:ascii="Arial" w:hAnsi="Arial" w:eastAsia="楷体_GB2312" w:cs="Arial"/>
                <w:b/>
                <w:spacing w:val="1"/>
                <w:kern w:val="0"/>
              </w:rPr>
              <w:t>意</w:t>
            </w:r>
            <w:r>
              <w:rPr>
                <w:rFonts w:ascii="Arial" w:hAnsi="Arial" w:eastAsia="楷体_GB2312" w:cs="Arial"/>
                <w:b/>
                <w:spacing w:val="-20"/>
                <w:kern w:val="0"/>
              </w:rPr>
              <w:t xml:space="preserve"> </w:t>
            </w:r>
            <w:r>
              <w:rPr>
                <w:rFonts w:ascii="Arial" w:hAnsi="Arial" w:eastAsia="楷体_GB2312" w:cs="Arial"/>
                <w:b/>
                <w:spacing w:val="1"/>
                <w:kern w:val="0"/>
              </w:rPr>
              <w:t>见</w:t>
            </w:r>
          </w:p>
        </w:tc>
        <w:tc>
          <w:tcPr>
            <w:tcW w:w="2137" w:type="dxa"/>
            <w:vAlign w:val="center"/>
          </w:tcPr>
          <w:p>
            <w:pPr>
              <w:pStyle w:val="129"/>
              <w:adjustRightInd w:val="0"/>
              <w:snapToGrid w:val="0"/>
              <w:spacing w:line="360" w:lineRule="auto"/>
              <w:jc w:val="center"/>
              <w:rPr>
                <w:rFonts w:ascii="Arial" w:hAnsi="Arial" w:eastAsia="楷体_GB2312" w:cs="Arial"/>
                <w:b/>
                <w:kern w:val="0"/>
                <w:lang w:eastAsia="zh-CN"/>
              </w:rPr>
            </w:pPr>
            <w:r>
              <w:rPr>
                <w:rFonts w:ascii="Arial" w:hAnsi="Arial" w:eastAsia="楷体_GB2312" w:cs="Arial"/>
                <w:b/>
                <w:spacing w:val="-2"/>
                <w:kern w:val="0"/>
                <w:lang w:eastAsia="zh-CN"/>
              </w:rPr>
              <w:t>县级市（区）农业主管部门审核意见</w:t>
            </w:r>
          </w:p>
        </w:tc>
        <w:tc>
          <w:tcPr>
            <w:tcW w:w="7169" w:type="dxa"/>
            <w:gridSpan w:val="4"/>
          </w:tcPr>
          <w:p>
            <w:pPr>
              <w:spacing w:line="360" w:lineRule="auto"/>
              <w:rPr>
                <w:rFonts w:ascii="Arial" w:hAnsi="Arial" w:eastAsia="楷体_GB2312" w:cs="Arial"/>
                <w:kern w:val="0"/>
                <w:sz w:val="24"/>
                <w:szCs w:val="24"/>
              </w:rPr>
            </w:pPr>
          </w:p>
          <w:p>
            <w:pPr>
              <w:pStyle w:val="129"/>
              <w:adjustRightInd w:val="0"/>
              <w:snapToGrid w:val="0"/>
              <w:spacing w:line="360" w:lineRule="auto"/>
              <w:ind w:left="4300"/>
              <w:rPr>
                <w:rFonts w:ascii="Arial" w:hAnsi="Arial" w:eastAsia="楷体_GB2312" w:cs="Arial"/>
                <w:kern w:val="0"/>
              </w:rPr>
            </w:pPr>
            <w:r>
              <w:rPr>
                <w:rFonts w:ascii="Arial" w:hAnsi="Arial" w:eastAsia="楷体_GB2312" w:cs="Arial"/>
                <w:spacing w:val="6"/>
                <w:kern w:val="0"/>
              </w:rPr>
              <w:t>签字（盖章）</w:t>
            </w:r>
          </w:p>
          <w:p>
            <w:pPr>
              <w:pStyle w:val="129"/>
              <w:adjustRightInd w:val="0"/>
              <w:snapToGrid w:val="0"/>
              <w:spacing w:line="360" w:lineRule="auto"/>
              <w:ind w:left="5382"/>
              <w:rPr>
                <w:rFonts w:ascii="Arial" w:hAnsi="Arial" w:eastAsia="楷体_GB2312" w:cs="Arial"/>
                <w:kern w:val="0"/>
              </w:rPr>
            </w:pPr>
            <w:r>
              <w:rPr>
                <w:rFonts w:ascii="Arial" w:hAnsi="Arial" w:eastAsia="楷体_GB2312" w:cs="Arial"/>
                <w:spacing w:val="-9"/>
                <w:kern w:val="0"/>
              </w:rPr>
              <w:t>年</w:t>
            </w:r>
            <w:r>
              <w:rPr>
                <w:rFonts w:ascii="Arial" w:hAnsi="Arial" w:eastAsia="楷体_GB2312" w:cs="Arial"/>
                <w:spacing w:val="7"/>
                <w:kern w:val="0"/>
              </w:rPr>
              <w:t xml:space="preserve">  </w:t>
            </w:r>
            <w:r>
              <w:rPr>
                <w:rFonts w:ascii="Arial" w:hAnsi="Arial" w:eastAsia="楷体_GB2312" w:cs="Arial"/>
                <w:spacing w:val="-9"/>
                <w:kern w:val="0"/>
              </w:rPr>
              <w:t>月</w:t>
            </w:r>
            <w:r>
              <w:rPr>
                <w:rFonts w:ascii="Arial" w:hAnsi="Arial" w:eastAsia="楷体_GB2312" w:cs="Arial"/>
                <w:spacing w:val="26"/>
                <w:kern w:val="0"/>
              </w:rPr>
              <w:t xml:space="preserve">  </w:t>
            </w:r>
            <w:r>
              <w:rPr>
                <w:rFonts w:ascii="Arial" w:hAnsi="Arial" w:eastAsia="楷体_GB2312" w:cs="Arial"/>
                <w:spacing w:val="-9"/>
                <w:kern w:val="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jc w:val="center"/>
        </w:trPr>
        <w:tc>
          <w:tcPr>
            <w:tcW w:w="552" w:type="dxa"/>
            <w:vMerge w:val="continue"/>
            <w:textDirection w:val="tbRlV"/>
            <w:vAlign w:val="center"/>
          </w:tcPr>
          <w:p>
            <w:pPr>
              <w:spacing w:line="360" w:lineRule="auto"/>
              <w:jc w:val="center"/>
              <w:rPr>
                <w:rFonts w:ascii="Arial" w:hAnsi="Arial" w:eastAsia="楷体_GB2312" w:cs="Arial"/>
                <w:b/>
                <w:kern w:val="0"/>
                <w:sz w:val="24"/>
                <w:szCs w:val="24"/>
              </w:rPr>
            </w:pPr>
          </w:p>
        </w:tc>
        <w:tc>
          <w:tcPr>
            <w:tcW w:w="2137" w:type="dxa"/>
            <w:vAlign w:val="center"/>
          </w:tcPr>
          <w:p>
            <w:pPr>
              <w:pStyle w:val="129"/>
              <w:adjustRightInd w:val="0"/>
              <w:snapToGrid w:val="0"/>
              <w:spacing w:line="360" w:lineRule="auto"/>
              <w:jc w:val="center"/>
              <w:rPr>
                <w:rFonts w:ascii="Arial" w:hAnsi="Arial" w:eastAsia="楷体_GB2312" w:cs="Arial"/>
                <w:b/>
                <w:spacing w:val="-2"/>
                <w:kern w:val="0"/>
                <w:lang w:eastAsia="zh-CN"/>
              </w:rPr>
            </w:pPr>
            <w:r>
              <w:rPr>
                <w:rFonts w:ascii="Arial" w:hAnsi="Arial" w:eastAsia="楷体_GB2312" w:cs="Arial"/>
                <w:b/>
                <w:spacing w:val="-2"/>
                <w:kern w:val="0"/>
                <w:lang w:eastAsia="zh-CN"/>
              </w:rPr>
              <w:t>市农业农村局</w:t>
            </w:r>
          </w:p>
          <w:p>
            <w:pPr>
              <w:pStyle w:val="129"/>
              <w:adjustRightInd w:val="0"/>
              <w:snapToGrid w:val="0"/>
              <w:spacing w:line="360" w:lineRule="auto"/>
              <w:jc w:val="center"/>
              <w:rPr>
                <w:rFonts w:ascii="Arial" w:hAnsi="Arial" w:eastAsia="楷体_GB2312" w:cs="Arial"/>
                <w:b/>
                <w:kern w:val="0"/>
                <w:lang w:eastAsia="zh-CN"/>
              </w:rPr>
            </w:pPr>
            <w:r>
              <w:rPr>
                <w:rFonts w:ascii="Arial" w:hAnsi="Arial" w:eastAsia="楷体_GB2312" w:cs="Arial"/>
                <w:b/>
                <w:spacing w:val="-2"/>
                <w:kern w:val="0"/>
                <w:lang w:eastAsia="zh-CN"/>
              </w:rPr>
              <w:t>审核意见</w:t>
            </w:r>
          </w:p>
        </w:tc>
        <w:tc>
          <w:tcPr>
            <w:tcW w:w="7169" w:type="dxa"/>
            <w:gridSpan w:val="4"/>
          </w:tcPr>
          <w:p>
            <w:pPr>
              <w:spacing w:line="360" w:lineRule="auto"/>
              <w:rPr>
                <w:rFonts w:ascii="Arial" w:hAnsi="Arial" w:eastAsia="楷体_GB2312" w:cs="Arial"/>
                <w:kern w:val="0"/>
                <w:sz w:val="24"/>
                <w:szCs w:val="24"/>
              </w:rPr>
            </w:pPr>
          </w:p>
          <w:p>
            <w:pPr>
              <w:pStyle w:val="129"/>
              <w:adjustRightInd w:val="0"/>
              <w:snapToGrid w:val="0"/>
              <w:spacing w:line="360" w:lineRule="auto"/>
              <w:ind w:left="4300"/>
              <w:rPr>
                <w:rFonts w:ascii="Arial" w:hAnsi="Arial" w:eastAsia="楷体_GB2312" w:cs="Arial"/>
                <w:kern w:val="0"/>
              </w:rPr>
            </w:pPr>
            <w:r>
              <w:rPr>
                <w:rFonts w:ascii="Arial" w:hAnsi="Arial" w:eastAsia="楷体_GB2312" w:cs="Arial"/>
                <w:spacing w:val="6"/>
                <w:kern w:val="0"/>
              </w:rPr>
              <w:t>签字（盖章）</w:t>
            </w:r>
          </w:p>
          <w:p>
            <w:pPr>
              <w:pStyle w:val="129"/>
              <w:adjustRightInd w:val="0"/>
              <w:snapToGrid w:val="0"/>
              <w:spacing w:line="360" w:lineRule="auto"/>
              <w:ind w:left="5382"/>
              <w:rPr>
                <w:rFonts w:ascii="Arial" w:hAnsi="Arial" w:eastAsia="楷体_GB2312" w:cs="Arial"/>
                <w:kern w:val="0"/>
                <w:lang w:eastAsia="zh-CN"/>
              </w:rPr>
            </w:pPr>
            <w:r>
              <w:rPr>
                <w:rFonts w:ascii="Arial" w:hAnsi="Arial" w:eastAsia="楷体_GB2312" w:cs="Arial"/>
                <w:spacing w:val="-9"/>
                <w:kern w:val="0"/>
              </w:rPr>
              <w:t>年  月  日</w:t>
            </w:r>
          </w:p>
        </w:tc>
      </w:tr>
    </w:tbl>
    <w:p>
      <w:pPr>
        <w:widowControl/>
        <w:adjustRightInd/>
        <w:snapToGrid/>
        <w:jc w:val="left"/>
        <w:rPr>
          <w:rFonts w:ascii="Arial" w:hAnsi="Arial" w:eastAsia="楷体_GB2312" w:cs="Arial"/>
        </w:rPr>
      </w:pPr>
      <w:r>
        <w:rPr>
          <w:rFonts w:ascii="Arial" w:hAnsi="Arial" w:eastAsia="楷体_GB2312" w:cs="Arial"/>
        </w:rPr>
        <w:br w:type="page"/>
      </w:r>
    </w:p>
    <w:p>
      <w:pPr>
        <w:pStyle w:val="46"/>
        <w:rPr>
          <w:rFonts w:cs="Arial"/>
        </w:rPr>
      </w:pPr>
      <w:r>
        <w:rPr>
          <w:rFonts w:cs="Arial"/>
        </w:rPr>
        <w:t>附件3</w:t>
      </w:r>
    </w:p>
    <w:p>
      <w:pPr>
        <w:spacing w:after="360" w:line="320" w:lineRule="atLeast"/>
        <w:jc w:val="center"/>
        <w:rPr>
          <w:rFonts w:ascii="Arial" w:hAnsi="Arial" w:eastAsia="楷体_GB2312" w:cs="Arial"/>
          <w:b/>
          <w:sz w:val="44"/>
          <w:szCs w:val="44"/>
        </w:rPr>
      </w:pPr>
    </w:p>
    <w:p>
      <w:pPr>
        <w:spacing w:after="360" w:line="320" w:lineRule="atLeast"/>
        <w:jc w:val="center"/>
        <w:rPr>
          <w:rFonts w:ascii="Arial" w:hAnsi="Arial" w:eastAsia="楷体_GB2312" w:cs="Arial"/>
          <w:b/>
          <w:sz w:val="44"/>
          <w:szCs w:val="44"/>
        </w:rPr>
      </w:pPr>
      <w:r>
        <w:rPr>
          <w:rFonts w:ascii="Arial" w:hAnsi="Arial" w:eastAsia="楷体_GB2312" w:cs="Arial"/>
          <w:sz w:val="32"/>
          <w:szCs w:val="32"/>
        </w:rPr>
        <w:drawing>
          <wp:inline distT="0" distB="0" distL="0" distR="0">
            <wp:extent cx="1852930" cy="1920875"/>
            <wp:effectExtent l="0" t="0" r="0" b="3175"/>
            <wp:docPr id="6" name="图片 6" descr="水八仙logo定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水八仙logo定版-01"/>
                    <pic:cNvPicPr>
                      <a:picLocks noChangeAspect="1" noChangeArrowheads="1"/>
                    </pic:cNvPicPr>
                  </pic:nvPicPr>
                  <pic:blipFill>
                    <a:blip r:embed="rId10" cstate="print">
                      <a:extLst>
                        <a:ext uri="{28A0092B-C50C-407E-A947-70E740481C1C}">
                          <a14:useLocalDpi xmlns:a14="http://schemas.microsoft.com/office/drawing/2010/main" val="0"/>
                        </a:ext>
                      </a:extLst>
                    </a:blip>
                    <a:srcRect l="16487" t="12206" r="9448" b="14021"/>
                    <a:stretch>
                      <a:fillRect/>
                    </a:stretch>
                  </pic:blipFill>
                  <pic:spPr>
                    <a:xfrm>
                      <a:off x="0" y="0"/>
                      <a:ext cx="1872139" cy="1940467"/>
                    </a:xfrm>
                    <a:prstGeom prst="rect">
                      <a:avLst/>
                    </a:prstGeom>
                    <a:noFill/>
                    <a:ln>
                      <a:noFill/>
                    </a:ln>
                    <a:effectLst/>
                  </pic:spPr>
                </pic:pic>
              </a:graphicData>
            </a:graphic>
          </wp:inline>
        </w:drawing>
      </w:r>
    </w:p>
    <w:p>
      <w:pPr>
        <w:pStyle w:val="44"/>
        <w:rPr>
          <w:rFonts w:cs="Arial"/>
          <w:sz w:val="44"/>
          <w:szCs w:val="44"/>
        </w:rPr>
      </w:pPr>
      <w:r>
        <w:rPr>
          <w:rFonts w:cs="Arial"/>
          <w:sz w:val="44"/>
          <w:szCs w:val="44"/>
        </w:rPr>
        <w:t>“苏州水八仙”区域公用品牌授权使用合同</w:t>
      </w:r>
    </w:p>
    <w:p>
      <w:pPr>
        <w:spacing w:after="360" w:line="320" w:lineRule="atLeast"/>
        <w:ind w:firstLine="1680" w:firstLineChars="600"/>
        <w:jc w:val="left"/>
        <w:rPr>
          <w:rFonts w:ascii="Arial" w:hAnsi="Arial" w:eastAsia="楷体_GB2312" w:cs="Arial"/>
          <w:sz w:val="28"/>
          <w:szCs w:val="28"/>
        </w:rPr>
      </w:pPr>
    </w:p>
    <w:p>
      <w:pPr>
        <w:spacing w:after="360" w:line="320" w:lineRule="atLeast"/>
        <w:ind w:firstLine="1680" w:firstLineChars="600"/>
        <w:jc w:val="left"/>
        <w:rPr>
          <w:rFonts w:ascii="Arial" w:hAnsi="Arial" w:eastAsia="楷体_GB2312" w:cs="Arial"/>
          <w:sz w:val="28"/>
          <w:szCs w:val="28"/>
        </w:rPr>
      </w:pPr>
      <w:r>
        <w:rPr>
          <w:rFonts w:ascii="Arial" w:hAnsi="Arial" w:eastAsia="楷体_GB2312" w:cs="Arial"/>
          <w:sz w:val="28"/>
          <w:szCs w:val="28"/>
        </w:rPr>
        <w:t>甲方（授权方）：苏州市农业技术推广中心</w:t>
      </w:r>
    </w:p>
    <w:p>
      <w:pPr>
        <w:spacing w:after="360" w:line="320" w:lineRule="atLeast"/>
        <w:ind w:firstLine="1680" w:firstLineChars="600"/>
        <w:jc w:val="left"/>
        <w:rPr>
          <w:rFonts w:ascii="Arial" w:hAnsi="Arial" w:eastAsia="楷体_GB2312" w:cs="Arial"/>
          <w:sz w:val="28"/>
          <w:szCs w:val="28"/>
        </w:rPr>
      </w:pPr>
      <w:r>
        <w:rPr>
          <w:rFonts w:ascii="Arial" w:hAnsi="Arial" w:eastAsia="楷体_GB2312" w:cs="Arial"/>
          <w:sz w:val="28"/>
          <w:szCs w:val="28"/>
        </w:rPr>
        <w:t>乙方（被授权方）：</w:t>
      </w:r>
    </w:p>
    <w:p>
      <w:pPr>
        <w:spacing w:after="360" w:line="320" w:lineRule="atLeast"/>
        <w:jc w:val="center"/>
        <w:rPr>
          <w:rFonts w:ascii="Arial" w:hAnsi="Arial" w:eastAsia="楷体_GB2312" w:cs="Arial"/>
          <w:sz w:val="28"/>
          <w:szCs w:val="28"/>
        </w:rPr>
      </w:pPr>
    </w:p>
    <w:p>
      <w:pPr>
        <w:spacing w:after="360" w:line="320" w:lineRule="atLeast"/>
        <w:ind w:firstLine="2520" w:firstLineChars="900"/>
        <w:jc w:val="left"/>
        <w:rPr>
          <w:rFonts w:ascii="Arial" w:hAnsi="Arial" w:eastAsia="楷体_GB2312" w:cs="Arial"/>
          <w:sz w:val="28"/>
          <w:szCs w:val="28"/>
        </w:rPr>
      </w:pPr>
      <w:r>
        <w:rPr>
          <w:rFonts w:ascii="Arial" w:hAnsi="Arial" w:eastAsia="楷体_GB2312" w:cs="Arial"/>
          <w:sz w:val="28"/>
          <w:szCs w:val="28"/>
        </w:rPr>
        <w:t>合同编号：【                     】</w:t>
      </w:r>
    </w:p>
    <w:p>
      <w:pPr>
        <w:spacing w:after="360" w:line="320" w:lineRule="atLeast"/>
        <w:ind w:firstLine="2520" w:firstLineChars="900"/>
        <w:jc w:val="left"/>
        <w:rPr>
          <w:rFonts w:ascii="Arial" w:hAnsi="Arial" w:eastAsia="楷体_GB2312" w:cs="Arial"/>
          <w:sz w:val="28"/>
          <w:szCs w:val="28"/>
        </w:rPr>
      </w:pPr>
      <w:r>
        <w:rPr>
          <w:rFonts w:ascii="Arial" w:hAnsi="Arial" w:eastAsia="楷体_GB2312" w:cs="Arial"/>
          <w:sz w:val="28"/>
          <w:szCs w:val="28"/>
        </w:rPr>
        <w:t>日期：【       年     月      日】</w:t>
      </w:r>
    </w:p>
    <w:p>
      <w:pPr>
        <w:spacing w:after="360" w:line="320" w:lineRule="atLeast"/>
        <w:ind w:firstLine="2520" w:firstLineChars="900"/>
        <w:jc w:val="left"/>
        <w:rPr>
          <w:rFonts w:ascii="Arial" w:hAnsi="Arial" w:eastAsia="楷体_GB2312" w:cs="Arial"/>
          <w:sz w:val="28"/>
          <w:szCs w:val="28"/>
        </w:rPr>
      </w:pPr>
      <w:r>
        <w:rPr>
          <w:rFonts w:ascii="Arial" w:hAnsi="Arial" w:eastAsia="楷体_GB2312" w:cs="Arial"/>
          <w:sz w:val="28"/>
          <w:szCs w:val="28"/>
        </w:rPr>
        <w:t>签订地：江苏省苏州市</w:t>
      </w:r>
    </w:p>
    <w:p>
      <w:pPr>
        <w:spacing w:after="360" w:line="320" w:lineRule="atLeast"/>
        <w:jc w:val="center"/>
        <w:rPr>
          <w:rFonts w:ascii="Arial" w:hAnsi="Arial" w:eastAsia="楷体_GB2312" w:cs="Arial"/>
          <w:b/>
          <w:sz w:val="44"/>
          <w:szCs w:val="44"/>
        </w:rPr>
      </w:pPr>
    </w:p>
    <w:p>
      <w:pPr>
        <w:widowControl/>
        <w:spacing w:after="360" w:line="320" w:lineRule="atLeast"/>
        <w:jc w:val="left"/>
        <w:rPr>
          <w:rFonts w:ascii="Arial" w:hAnsi="Arial" w:eastAsia="楷体_GB2312" w:cs="Arial"/>
          <w:b/>
          <w:sz w:val="44"/>
          <w:szCs w:val="44"/>
        </w:rPr>
      </w:pPr>
      <w:r>
        <w:rPr>
          <w:rFonts w:ascii="Arial" w:hAnsi="Arial" w:eastAsia="楷体_GB2312" w:cs="Arial"/>
          <w:b/>
          <w:sz w:val="44"/>
          <w:szCs w:val="44"/>
        </w:rPr>
        <w:br w:type="page"/>
      </w:r>
    </w:p>
    <w:p>
      <w:pPr>
        <w:pStyle w:val="44"/>
        <w:rPr>
          <w:rFonts w:cs="Arial"/>
        </w:rPr>
      </w:pPr>
      <w:r>
        <w:rPr>
          <w:rFonts w:cs="Arial"/>
        </w:rPr>
        <w:t>“苏州水八仙”区域公用品牌授权使用合同</w:t>
      </w:r>
    </w:p>
    <w:p>
      <w:pPr>
        <w:spacing w:after="360" w:line="320" w:lineRule="atLeast"/>
        <w:rPr>
          <w:rFonts w:ascii="Arial" w:hAnsi="Arial" w:eastAsia="楷体_GB2312" w:cs="Arial"/>
          <w:b/>
          <w:sz w:val="24"/>
          <w:szCs w:val="24"/>
        </w:rPr>
      </w:pPr>
    </w:p>
    <w:p>
      <w:pPr>
        <w:spacing w:after="360" w:line="320" w:lineRule="atLeast"/>
        <w:rPr>
          <w:rFonts w:ascii="Arial" w:hAnsi="Arial" w:eastAsia="楷体_GB2312" w:cs="Arial"/>
          <w:b/>
          <w:sz w:val="24"/>
          <w:szCs w:val="24"/>
        </w:rPr>
      </w:pPr>
      <w:r>
        <w:rPr>
          <w:rFonts w:ascii="Arial" w:hAnsi="Arial" w:eastAsia="楷体_GB2312" w:cs="Arial"/>
          <w:b/>
          <w:sz w:val="24"/>
          <w:szCs w:val="24"/>
        </w:rPr>
        <w:t>甲方：苏州市农业技术推广中心（授权方）</w:t>
      </w:r>
    </w:p>
    <w:p>
      <w:pPr>
        <w:spacing w:after="360" w:line="320" w:lineRule="atLeast"/>
        <w:rPr>
          <w:rFonts w:ascii="Arial" w:hAnsi="Arial" w:eastAsia="楷体_GB2312" w:cs="Arial"/>
          <w:sz w:val="24"/>
          <w:szCs w:val="24"/>
        </w:rPr>
      </w:pPr>
      <w:r>
        <w:rPr>
          <w:rFonts w:ascii="Arial" w:hAnsi="Arial" w:eastAsia="楷体_GB2312" w:cs="Arial"/>
          <w:sz w:val="24"/>
          <w:szCs w:val="24"/>
        </w:rPr>
        <w:t xml:space="preserve">住所地： </w:t>
      </w:r>
    </w:p>
    <w:p>
      <w:pPr>
        <w:spacing w:after="360" w:line="320" w:lineRule="atLeast"/>
        <w:rPr>
          <w:rFonts w:ascii="Arial" w:hAnsi="Arial" w:eastAsia="楷体_GB2312" w:cs="Arial"/>
          <w:sz w:val="24"/>
          <w:szCs w:val="24"/>
        </w:rPr>
      </w:pPr>
      <w:r>
        <w:rPr>
          <w:rFonts w:ascii="Arial" w:hAnsi="Arial" w:eastAsia="楷体_GB2312" w:cs="Arial"/>
          <w:sz w:val="24"/>
          <w:szCs w:val="24"/>
        </w:rPr>
        <w:t xml:space="preserve">法定代表人： </w:t>
      </w:r>
    </w:p>
    <w:p>
      <w:pPr>
        <w:spacing w:after="360" w:line="320" w:lineRule="atLeast"/>
        <w:rPr>
          <w:rFonts w:ascii="Arial" w:hAnsi="Arial" w:eastAsia="楷体_GB2312" w:cs="Arial"/>
          <w:sz w:val="24"/>
          <w:szCs w:val="24"/>
        </w:rPr>
      </w:pPr>
      <w:r>
        <w:rPr>
          <w:rFonts w:ascii="Arial" w:hAnsi="Arial" w:eastAsia="楷体_GB2312" w:cs="Arial"/>
          <w:sz w:val="24"/>
          <w:szCs w:val="24"/>
        </w:rPr>
        <w:t>联系人：                                联系电话：</w:t>
      </w: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b/>
          <w:sz w:val="24"/>
          <w:szCs w:val="24"/>
        </w:rPr>
      </w:pPr>
      <w:r>
        <w:rPr>
          <w:rFonts w:ascii="Arial" w:hAnsi="Arial" w:eastAsia="楷体_GB2312" w:cs="Arial"/>
          <w:b/>
          <w:sz w:val="24"/>
          <w:szCs w:val="24"/>
        </w:rPr>
        <w:t>乙方：                           （被授权方）</w:t>
      </w:r>
    </w:p>
    <w:p>
      <w:pPr>
        <w:spacing w:after="360" w:line="320" w:lineRule="atLeast"/>
        <w:rPr>
          <w:rFonts w:ascii="Arial" w:hAnsi="Arial" w:eastAsia="楷体_GB2312" w:cs="Arial"/>
          <w:sz w:val="24"/>
          <w:szCs w:val="24"/>
        </w:rPr>
      </w:pPr>
      <w:r>
        <w:rPr>
          <w:rFonts w:ascii="Arial" w:hAnsi="Arial" w:eastAsia="楷体_GB2312" w:cs="Arial"/>
          <w:sz w:val="24"/>
          <w:szCs w:val="24"/>
        </w:rPr>
        <w:t xml:space="preserve">住所地： </w:t>
      </w:r>
    </w:p>
    <w:p>
      <w:pPr>
        <w:spacing w:after="360" w:line="320" w:lineRule="atLeast"/>
        <w:rPr>
          <w:rFonts w:ascii="Arial" w:hAnsi="Arial" w:eastAsia="楷体_GB2312" w:cs="Arial"/>
          <w:sz w:val="24"/>
          <w:szCs w:val="24"/>
        </w:rPr>
      </w:pPr>
      <w:r>
        <w:rPr>
          <w:rFonts w:ascii="Arial" w:hAnsi="Arial" w:eastAsia="楷体_GB2312" w:cs="Arial"/>
          <w:sz w:val="24"/>
          <w:szCs w:val="24"/>
        </w:rPr>
        <w:t xml:space="preserve">法定代表人： </w:t>
      </w:r>
    </w:p>
    <w:p>
      <w:pPr>
        <w:spacing w:after="360" w:line="320" w:lineRule="atLeast"/>
        <w:rPr>
          <w:rFonts w:ascii="Arial" w:hAnsi="Arial" w:eastAsia="楷体_GB2312" w:cs="Arial"/>
          <w:sz w:val="24"/>
          <w:szCs w:val="24"/>
        </w:rPr>
      </w:pPr>
      <w:r>
        <w:rPr>
          <w:rFonts w:ascii="Arial" w:hAnsi="Arial" w:eastAsia="楷体_GB2312" w:cs="Arial"/>
          <w:sz w:val="24"/>
          <w:szCs w:val="24"/>
        </w:rPr>
        <w:t>联系人：                                联系电话：</w:t>
      </w: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b/>
          <w:sz w:val="24"/>
          <w:szCs w:val="24"/>
        </w:rPr>
      </w:pPr>
      <w:r>
        <w:rPr>
          <w:rFonts w:ascii="Arial" w:hAnsi="Arial" w:eastAsia="楷体_GB2312" w:cs="Arial"/>
          <w:b/>
          <w:sz w:val="24"/>
          <w:szCs w:val="24"/>
        </w:rPr>
        <w:t>鉴于：</w:t>
      </w:r>
    </w:p>
    <w:p>
      <w:pPr>
        <w:numPr>
          <w:ilvl w:val="0"/>
          <w:numId w:val="27"/>
        </w:numPr>
        <w:spacing w:after="360" w:line="320" w:lineRule="atLeast"/>
        <w:rPr>
          <w:rFonts w:ascii="Arial" w:hAnsi="Arial" w:eastAsia="楷体_GB2312" w:cs="Arial"/>
          <w:sz w:val="24"/>
          <w:szCs w:val="24"/>
        </w:rPr>
      </w:pPr>
      <w:r>
        <w:rPr>
          <w:rFonts w:ascii="Arial" w:hAnsi="Arial" w:eastAsia="楷体_GB2312" w:cs="Arial"/>
          <w:sz w:val="24"/>
          <w:szCs w:val="24"/>
        </w:rPr>
        <w:t>2019年，苏州重点开展“苏州水八仙”区域公用品牌的创建、保护和发展。为进一步扩大“苏州水八仙”区域公用品牌的知晓度和品牌影响力，根据《“苏州水八仙”区域公用品牌管理办法》的规定，甲方在苏州市农业农村局的指导下，承担“苏州水八仙”品牌具体的授权管理工作，具体包括签署授权使用合同、颁发《“苏州水八仙”区域公用品牌使用授权书》等事宜。</w:t>
      </w:r>
    </w:p>
    <w:p>
      <w:pPr>
        <w:numPr>
          <w:ilvl w:val="0"/>
          <w:numId w:val="27"/>
        </w:numPr>
        <w:spacing w:after="360" w:line="320" w:lineRule="atLeast"/>
        <w:rPr>
          <w:rFonts w:ascii="Arial" w:hAnsi="Arial" w:eastAsia="楷体_GB2312" w:cs="Arial"/>
          <w:sz w:val="24"/>
          <w:szCs w:val="24"/>
        </w:rPr>
      </w:pPr>
      <w:r>
        <w:rPr>
          <w:rFonts w:ascii="Arial" w:hAnsi="Arial" w:eastAsia="楷体_GB2312" w:cs="Arial"/>
          <w:sz w:val="24"/>
          <w:szCs w:val="24"/>
        </w:rPr>
        <w:t>乙方是一家在苏州市域范围内，从事水八仙产品（即茭白/莲藕/水芹/芡实/慈姑/荸荠/莼菜/菱产品）的种植、生产加工或销售的龙头企业、农民合作社或家庭农场，经苏州市农业农村局授权已获准使用“苏州水八仙”区域公用品牌。</w:t>
      </w:r>
    </w:p>
    <w:p>
      <w:pPr>
        <w:numPr>
          <w:ilvl w:val="0"/>
          <w:numId w:val="27"/>
        </w:numPr>
        <w:spacing w:after="360" w:line="320" w:lineRule="atLeast"/>
        <w:rPr>
          <w:rFonts w:ascii="Arial" w:hAnsi="Arial" w:eastAsia="楷体_GB2312" w:cs="Arial"/>
          <w:sz w:val="24"/>
          <w:szCs w:val="24"/>
        </w:rPr>
      </w:pPr>
      <w:r>
        <w:rPr>
          <w:rFonts w:ascii="Arial" w:hAnsi="Arial" w:eastAsia="楷体_GB2312" w:cs="Arial"/>
          <w:sz w:val="24"/>
          <w:szCs w:val="24"/>
        </w:rPr>
        <w:t>“苏州水八仙”品牌的标识包括“苏州水八仙”名称、“苏州水八仙”品牌专用标识“</w:t>
      </w:r>
      <w:r>
        <w:rPr>
          <w:rFonts w:ascii="Arial" w:hAnsi="Arial" w:eastAsia="楷体_GB2312" w:cs="Arial"/>
          <w:sz w:val="32"/>
          <w:szCs w:val="32"/>
        </w:rPr>
        <w:drawing>
          <wp:inline distT="0" distB="0" distL="0" distR="0">
            <wp:extent cx="716280" cy="742315"/>
            <wp:effectExtent l="0" t="0" r="7620" b="635"/>
            <wp:docPr id="7" name="图片 7" descr="水八仙logo定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水八仙logo定版-01"/>
                    <pic:cNvPicPr>
                      <a:picLocks noChangeAspect="1" noChangeArrowheads="1"/>
                    </pic:cNvPicPr>
                  </pic:nvPicPr>
                  <pic:blipFill>
                    <a:blip r:embed="rId11" cstate="print">
                      <a:extLst>
                        <a:ext uri="{28A0092B-C50C-407E-A947-70E740481C1C}">
                          <a14:useLocalDpi xmlns:a14="http://schemas.microsoft.com/office/drawing/2010/main" val="0"/>
                        </a:ext>
                      </a:extLst>
                    </a:blip>
                    <a:srcRect l="16487" t="12206" r="9448" b="14021"/>
                    <a:stretch>
                      <a:fillRect/>
                    </a:stretch>
                  </pic:blipFill>
                  <pic:spPr>
                    <a:xfrm>
                      <a:off x="0" y="0"/>
                      <a:ext cx="728898" cy="755501"/>
                    </a:xfrm>
                    <a:prstGeom prst="rect">
                      <a:avLst/>
                    </a:prstGeom>
                    <a:noFill/>
                    <a:ln>
                      <a:noFill/>
                    </a:ln>
                    <a:effectLst/>
                  </pic:spPr>
                </pic:pic>
              </a:graphicData>
            </a:graphic>
          </wp:inline>
        </w:drawing>
      </w:r>
      <w:r>
        <w:rPr>
          <w:rFonts w:ascii="Arial" w:hAnsi="Arial" w:eastAsia="楷体_GB2312" w:cs="Arial"/>
          <w:sz w:val="24"/>
          <w:szCs w:val="24"/>
        </w:rPr>
        <w:t>”、专用标识中的图案商标“</w:t>
      </w:r>
      <w:r>
        <w:rPr>
          <w:rFonts w:ascii="Arial" w:hAnsi="Arial" w:eastAsia="楷体_GB2312" w:cs="Arial"/>
          <w:sz w:val="32"/>
          <w:szCs w:val="32"/>
        </w:rPr>
        <w:drawing>
          <wp:inline distT="0" distB="0" distL="0" distR="0">
            <wp:extent cx="396240" cy="402590"/>
            <wp:effectExtent l="0" t="0" r="3810" b="0"/>
            <wp:docPr id="1" name="图片 1" descr="水八仙logo定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水八仙logo定版-01"/>
                    <pic:cNvPicPr>
                      <a:picLocks noChangeAspect="1" noChangeArrowheads="1"/>
                    </pic:cNvPicPr>
                  </pic:nvPicPr>
                  <pic:blipFill>
                    <a:blip r:embed="rId12" cstate="print">
                      <a:extLst>
                        <a:ext uri="{28A0092B-C50C-407E-A947-70E740481C1C}">
                          <a14:useLocalDpi xmlns:a14="http://schemas.microsoft.com/office/drawing/2010/main" val="0"/>
                        </a:ext>
                      </a:extLst>
                    </a:blip>
                    <a:srcRect l="27451" t="14548" r="22182" b="36270"/>
                    <a:stretch>
                      <a:fillRect/>
                    </a:stretch>
                  </pic:blipFill>
                  <pic:spPr>
                    <a:xfrm>
                      <a:off x="0" y="0"/>
                      <a:ext cx="412715" cy="419371"/>
                    </a:xfrm>
                    <a:prstGeom prst="rect">
                      <a:avLst/>
                    </a:prstGeom>
                    <a:noFill/>
                    <a:ln>
                      <a:noFill/>
                    </a:ln>
                    <a:effectLst/>
                  </pic:spPr>
                </pic:pic>
              </a:graphicData>
            </a:graphic>
          </wp:inline>
        </w:drawing>
      </w:r>
      <w:r>
        <w:rPr>
          <w:rFonts w:ascii="Arial" w:hAnsi="Arial" w:eastAsia="楷体_GB2312" w:cs="Arial"/>
          <w:sz w:val="24"/>
          <w:szCs w:val="24"/>
        </w:rPr>
        <w:t>”和“水韵八仙，苏州领‘鲜’”推广语，统称为“苏州水八仙”品牌系列标识。甲方为图形商标“</w:t>
      </w:r>
      <w:r>
        <w:rPr>
          <w:rFonts w:ascii="Arial" w:hAnsi="Arial" w:eastAsia="楷体_GB2312" w:cs="Arial"/>
          <w:sz w:val="32"/>
          <w:szCs w:val="32"/>
        </w:rPr>
        <w:drawing>
          <wp:inline distT="0" distB="0" distL="0" distR="0">
            <wp:extent cx="426720" cy="433070"/>
            <wp:effectExtent l="0" t="0" r="0" b="5080"/>
            <wp:docPr id="3" name="图片 3" descr="水八仙logo定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水八仙logo定版-01"/>
                    <pic:cNvPicPr>
                      <a:picLocks noChangeAspect="1" noChangeArrowheads="1"/>
                    </pic:cNvPicPr>
                  </pic:nvPicPr>
                  <pic:blipFill>
                    <a:blip r:embed="rId13" cstate="print">
                      <a:extLst>
                        <a:ext uri="{28A0092B-C50C-407E-A947-70E740481C1C}">
                          <a14:useLocalDpi xmlns:a14="http://schemas.microsoft.com/office/drawing/2010/main" val="0"/>
                        </a:ext>
                      </a:extLst>
                    </a:blip>
                    <a:srcRect l="27451" t="14548" r="22182" b="36270"/>
                    <a:stretch>
                      <a:fillRect/>
                    </a:stretch>
                  </pic:blipFill>
                  <pic:spPr>
                    <a:xfrm>
                      <a:off x="0" y="0"/>
                      <a:ext cx="445815" cy="453005"/>
                    </a:xfrm>
                    <a:prstGeom prst="rect">
                      <a:avLst/>
                    </a:prstGeom>
                    <a:noFill/>
                    <a:ln>
                      <a:noFill/>
                    </a:ln>
                    <a:effectLst/>
                  </pic:spPr>
                </pic:pic>
              </a:graphicData>
            </a:graphic>
          </wp:inline>
        </w:drawing>
      </w:r>
      <w:r>
        <w:rPr>
          <w:rFonts w:ascii="Arial" w:hAnsi="Arial" w:eastAsia="楷体_GB2312" w:cs="Arial"/>
          <w:sz w:val="24"/>
          <w:szCs w:val="24"/>
        </w:rPr>
        <w:t>”和“水孕八仙”商标的合法申请人/注册人，且在签订本合同时已经取得“苏州水八仙”品牌专用标识著作权人的完整授权，有权许可乙方在水八仙产品上使用“苏州水八仙”品牌系列标识。</w:t>
      </w:r>
    </w:p>
    <w:p>
      <w:pPr>
        <w:spacing w:after="360" w:line="320" w:lineRule="atLeast"/>
        <w:ind w:firstLine="480" w:firstLineChars="200"/>
        <w:rPr>
          <w:rFonts w:ascii="Arial" w:hAnsi="Arial" w:eastAsia="楷体_GB2312" w:cs="Arial"/>
          <w:sz w:val="24"/>
          <w:szCs w:val="24"/>
        </w:rPr>
      </w:pPr>
      <w:r>
        <w:rPr>
          <w:rFonts w:ascii="Arial" w:hAnsi="Arial" w:eastAsia="楷体_GB2312" w:cs="Arial"/>
          <w:sz w:val="24"/>
          <w:szCs w:val="24"/>
        </w:rPr>
        <w:t>经友好协商，甲、乙双方就“苏州水八仙”品牌的授权使用事宜达成一致，订立如下协议共同遵守：</w:t>
      </w:r>
    </w:p>
    <w:p>
      <w:pPr>
        <w:pStyle w:val="44"/>
        <w:rPr>
          <w:rFonts w:cs="Arial"/>
        </w:rPr>
      </w:pPr>
      <w:r>
        <w:rPr>
          <w:rFonts w:cs="Arial"/>
        </w:rPr>
        <w:t>第一章  品牌授权使用的基本内容</w:t>
      </w:r>
    </w:p>
    <w:p>
      <w:pPr>
        <w:pStyle w:val="56"/>
        <w:rPr>
          <w:rFonts w:cs="Arial"/>
          <w:sz w:val="24"/>
          <w:szCs w:val="24"/>
        </w:rPr>
      </w:pPr>
      <w:r>
        <w:rPr>
          <w:rFonts w:cs="Arial"/>
          <w:sz w:val="24"/>
          <w:szCs w:val="24"/>
        </w:rPr>
        <w:t>【授权范围】</w:t>
      </w:r>
    </w:p>
    <w:p>
      <w:pPr>
        <w:pStyle w:val="59"/>
        <w:rPr>
          <w:rFonts w:cs="Arial"/>
        </w:rPr>
      </w:pPr>
      <w:r>
        <w:rPr>
          <w:rFonts w:cs="Arial"/>
        </w:rPr>
        <w:t>甲方授权乙方在</w:t>
      </w:r>
      <w:sdt>
        <w:sdtPr>
          <w:rPr>
            <w:rFonts w:cs="Arial"/>
          </w:rPr>
          <w:id w:val="-1"/>
          <w14:checkbox>
            <w14:checked w14:val="0"/>
            <w14:checkedState w14:val="2612" w14:font="MS Gothic"/>
            <w14:uncheckedState w14:val="2610" w14:font="MS Gothic"/>
          </w14:checkbox>
        </w:sdtPr>
        <w:sdtEndPr>
          <w:rPr>
            <w:rFonts w:cs="Arial"/>
          </w:rPr>
        </w:sdtEndPr>
        <w:sdtContent>
          <w:r>
            <w:rPr>
              <w:rFonts w:ascii="Segoe UI Symbol" w:hAnsi="Segoe UI Symbol" w:cs="Segoe UI Symbol"/>
            </w:rPr>
            <w:t>☐</w:t>
          </w:r>
        </w:sdtContent>
      </w:sdt>
      <w:r>
        <w:rPr>
          <w:rFonts w:cs="Arial"/>
        </w:rPr>
        <w:t>茭白、</w:t>
      </w:r>
      <w:sdt>
        <w:sdtPr>
          <w:rPr>
            <w:rFonts w:cs="Arial"/>
          </w:rPr>
          <w:id w:val="1730335727"/>
          <w14:checkbox>
            <w14:checked w14:val="0"/>
            <w14:checkedState w14:val="2612" w14:font="MS Gothic"/>
            <w14:uncheckedState w14:val="2610" w14:font="MS Gothic"/>
          </w14:checkbox>
        </w:sdtPr>
        <w:sdtEndPr>
          <w:rPr>
            <w:rFonts w:cs="Arial"/>
          </w:rPr>
        </w:sdtEndPr>
        <w:sdtContent>
          <w:r>
            <w:rPr>
              <w:rFonts w:ascii="Segoe UI Symbol" w:hAnsi="Segoe UI Symbol" w:cs="Segoe UI Symbol"/>
            </w:rPr>
            <w:t>☐</w:t>
          </w:r>
        </w:sdtContent>
      </w:sdt>
      <w:r>
        <w:rPr>
          <w:rFonts w:cs="Arial"/>
        </w:rPr>
        <w:t>莲藕、</w:t>
      </w:r>
      <w:sdt>
        <w:sdtPr>
          <w:rPr>
            <w:rFonts w:cs="Arial"/>
          </w:rPr>
          <w:id w:val="1419365834"/>
          <w14:checkbox>
            <w14:checked w14:val="0"/>
            <w14:checkedState w14:val="2612" w14:font="MS Gothic"/>
            <w14:uncheckedState w14:val="2610" w14:font="MS Gothic"/>
          </w14:checkbox>
        </w:sdtPr>
        <w:sdtEndPr>
          <w:rPr>
            <w:rFonts w:cs="Arial"/>
          </w:rPr>
        </w:sdtEndPr>
        <w:sdtContent>
          <w:r>
            <w:rPr>
              <w:rFonts w:ascii="Segoe UI Symbol" w:hAnsi="Segoe UI Symbol" w:cs="Segoe UI Symbol"/>
            </w:rPr>
            <w:t>☐</w:t>
          </w:r>
        </w:sdtContent>
      </w:sdt>
      <w:r>
        <w:rPr>
          <w:rFonts w:cs="Arial"/>
        </w:rPr>
        <w:t>水芹、</w:t>
      </w:r>
      <w:sdt>
        <w:sdtPr>
          <w:rPr>
            <w:rFonts w:cs="Arial"/>
          </w:rPr>
          <w:id w:val="668135600"/>
          <w14:checkbox>
            <w14:checked w14:val="0"/>
            <w14:checkedState w14:val="2612" w14:font="MS Gothic"/>
            <w14:uncheckedState w14:val="2610" w14:font="MS Gothic"/>
          </w14:checkbox>
        </w:sdtPr>
        <w:sdtEndPr>
          <w:rPr>
            <w:rFonts w:cs="Arial"/>
          </w:rPr>
        </w:sdtEndPr>
        <w:sdtContent>
          <w:r>
            <w:rPr>
              <w:rFonts w:ascii="Segoe UI Symbol" w:hAnsi="Segoe UI Symbol" w:cs="Segoe UI Symbol"/>
            </w:rPr>
            <w:t>☐</w:t>
          </w:r>
        </w:sdtContent>
      </w:sdt>
      <w:r>
        <w:rPr>
          <w:rFonts w:cs="Arial"/>
        </w:rPr>
        <w:t>芡实、</w:t>
      </w:r>
      <w:sdt>
        <w:sdtPr>
          <w:rPr>
            <w:rFonts w:cs="Arial"/>
          </w:rPr>
          <w:id w:val="754939183"/>
          <w14:checkbox>
            <w14:checked w14:val="0"/>
            <w14:checkedState w14:val="2612" w14:font="MS Gothic"/>
            <w14:uncheckedState w14:val="2610" w14:font="MS Gothic"/>
          </w14:checkbox>
        </w:sdtPr>
        <w:sdtEndPr>
          <w:rPr>
            <w:rFonts w:cs="Arial"/>
          </w:rPr>
        </w:sdtEndPr>
        <w:sdtContent>
          <w:r>
            <w:rPr>
              <w:rFonts w:ascii="Segoe UI Symbol" w:hAnsi="Segoe UI Symbol" w:cs="Segoe UI Symbol"/>
            </w:rPr>
            <w:t>☐</w:t>
          </w:r>
        </w:sdtContent>
      </w:sdt>
      <w:r>
        <w:rPr>
          <w:rFonts w:cs="Arial"/>
        </w:rPr>
        <w:t>慈姑、</w:t>
      </w:r>
      <w:sdt>
        <w:sdtPr>
          <w:rPr>
            <w:rFonts w:cs="Arial"/>
          </w:rPr>
          <w:id w:val="-1"/>
          <w14:checkbox>
            <w14:checked w14:val="0"/>
            <w14:checkedState w14:val="2612" w14:font="MS Gothic"/>
            <w14:uncheckedState w14:val="2610" w14:font="MS Gothic"/>
          </w14:checkbox>
        </w:sdtPr>
        <w:sdtEndPr>
          <w:rPr>
            <w:rFonts w:cs="Arial"/>
          </w:rPr>
        </w:sdtEndPr>
        <w:sdtContent>
          <w:r>
            <w:rPr>
              <w:rFonts w:ascii="Segoe UI Symbol" w:hAnsi="Segoe UI Symbol" w:cs="Segoe UI Symbol"/>
            </w:rPr>
            <w:t>☐</w:t>
          </w:r>
        </w:sdtContent>
      </w:sdt>
      <w:r>
        <w:rPr>
          <w:rFonts w:cs="Arial"/>
        </w:rPr>
        <w:t>荸荠、</w:t>
      </w:r>
      <w:sdt>
        <w:sdtPr>
          <w:rPr>
            <w:rFonts w:cs="Arial"/>
          </w:rPr>
          <w:id w:val="-1"/>
          <w14:checkbox>
            <w14:checked w14:val="0"/>
            <w14:checkedState w14:val="2612" w14:font="MS Gothic"/>
            <w14:uncheckedState w14:val="2610" w14:font="MS Gothic"/>
          </w14:checkbox>
        </w:sdtPr>
        <w:sdtEndPr>
          <w:rPr>
            <w:rFonts w:cs="Arial"/>
          </w:rPr>
        </w:sdtEndPr>
        <w:sdtContent>
          <w:r>
            <w:rPr>
              <w:rFonts w:ascii="Segoe UI Symbol" w:hAnsi="Segoe UI Symbol" w:cs="Segoe UI Symbol"/>
            </w:rPr>
            <w:t>☐</w:t>
          </w:r>
        </w:sdtContent>
      </w:sdt>
      <w:r>
        <w:rPr>
          <w:rFonts w:cs="Arial"/>
        </w:rPr>
        <w:t>莼菜、</w:t>
      </w:r>
      <w:sdt>
        <w:sdtPr>
          <w:rPr>
            <w:rFonts w:cs="Arial"/>
          </w:rPr>
          <w:id w:val="-1"/>
          <w14:checkbox>
            <w14:checked w14:val="0"/>
            <w14:checkedState w14:val="2612" w14:font="MS Gothic"/>
            <w14:uncheckedState w14:val="2610" w14:font="MS Gothic"/>
          </w14:checkbox>
        </w:sdtPr>
        <w:sdtEndPr>
          <w:rPr>
            <w:rFonts w:cs="Arial"/>
          </w:rPr>
        </w:sdtEndPr>
        <w:sdtContent>
          <w:r>
            <w:rPr>
              <w:rFonts w:ascii="Segoe UI Symbol" w:hAnsi="Segoe UI Symbol" w:cs="Segoe UI Symbol"/>
            </w:rPr>
            <w:t>☐</w:t>
          </w:r>
        </w:sdtContent>
      </w:sdt>
      <w:r>
        <w:rPr>
          <w:rFonts w:cs="Arial"/>
        </w:rPr>
        <w:t>菱产品（请勾选获得授权使用的产品名称）上使用“苏州水八仙”品牌系列标识，乙方应当严格依据《</w:t>
      </w:r>
      <w:r>
        <w:rPr>
          <w:rFonts w:cs="Arial"/>
          <w:szCs w:val="24"/>
        </w:rPr>
        <w:t>“苏州水八仙”区域公用品牌管理办法</w:t>
      </w:r>
      <w:r>
        <w:rPr>
          <w:rFonts w:cs="Arial"/>
        </w:rPr>
        <w:t>》的规定使用系列标识。</w:t>
      </w:r>
    </w:p>
    <w:p>
      <w:pPr>
        <w:pStyle w:val="59"/>
        <w:rPr>
          <w:rFonts w:cs="Arial"/>
          <w:szCs w:val="24"/>
        </w:rPr>
      </w:pPr>
      <w:r>
        <w:rPr>
          <w:rFonts w:cs="Arial"/>
          <w:szCs w:val="24"/>
        </w:rPr>
        <w:t>甲方授权乙方使用“苏州水八仙”品牌系列标识的地域范围：</w:t>
      </w:r>
    </w:p>
    <w:p>
      <w:pPr>
        <w:pStyle w:val="59"/>
        <w:numPr>
          <w:ilvl w:val="0"/>
          <w:numId w:val="0"/>
        </w:numPr>
        <w:ind w:left="567"/>
        <w:rPr>
          <w:rFonts w:cs="Arial"/>
          <w:szCs w:val="24"/>
        </w:rPr>
      </w:pPr>
      <w:r>
        <w:rPr>
          <w:rFonts w:cs="Arial"/>
          <w:szCs w:val="24"/>
        </w:rPr>
        <w:t>（1）产品的种植及加工所在地均在苏州市域范围内；</w:t>
      </w:r>
    </w:p>
    <w:p>
      <w:pPr>
        <w:pStyle w:val="59"/>
        <w:numPr>
          <w:ilvl w:val="0"/>
          <w:numId w:val="0"/>
        </w:numPr>
        <w:ind w:left="567"/>
        <w:rPr>
          <w:rFonts w:cs="Arial"/>
          <w:szCs w:val="24"/>
        </w:rPr>
      </w:pPr>
      <w:r>
        <w:rPr>
          <w:rFonts w:cs="Arial"/>
          <w:szCs w:val="24"/>
        </w:rPr>
        <w:t>（2）产品的销售范围为中华人民共和国大陆地区，以及香港、澳门和台湾地区。</w:t>
      </w:r>
    </w:p>
    <w:p>
      <w:pPr>
        <w:pStyle w:val="56"/>
        <w:rPr>
          <w:rFonts w:cs="Arial"/>
          <w:sz w:val="24"/>
          <w:szCs w:val="24"/>
        </w:rPr>
      </w:pPr>
      <w:r>
        <w:rPr>
          <w:rFonts w:cs="Arial"/>
          <w:sz w:val="24"/>
          <w:szCs w:val="24"/>
        </w:rPr>
        <w:t>【授权费用】</w:t>
      </w:r>
    </w:p>
    <w:p>
      <w:pPr>
        <w:pStyle w:val="45"/>
        <w:ind w:firstLine="480"/>
        <w:rPr>
          <w:rFonts w:cs="Arial"/>
          <w:szCs w:val="24"/>
        </w:rPr>
      </w:pPr>
      <w:r>
        <w:rPr>
          <w:rFonts w:cs="Arial"/>
          <w:szCs w:val="24"/>
        </w:rPr>
        <w:t>甲方同意无偿将“苏州水八仙”品牌系列标识授权给乙方使用，乙方无需为使用“苏州水八仙”品牌系列标识向甲方支付任何费用。</w:t>
      </w:r>
    </w:p>
    <w:p>
      <w:pPr>
        <w:pStyle w:val="56"/>
        <w:rPr>
          <w:rFonts w:cs="Arial"/>
          <w:sz w:val="24"/>
          <w:szCs w:val="24"/>
        </w:rPr>
      </w:pPr>
      <w:r>
        <w:rPr>
          <w:rFonts w:cs="Arial"/>
          <w:sz w:val="24"/>
          <w:szCs w:val="24"/>
        </w:rPr>
        <w:t>【授权期限】</w:t>
      </w:r>
    </w:p>
    <w:p>
      <w:pPr>
        <w:pStyle w:val="45"/>
        <w:ind w:firstLine="480"/>
        <w:rPr>
          <w:rFonts w:cs="Arial"/>
          <w:szCs w:val="24"/>
        </w:rPr>
      </w:pPr>
      <w:r>
        <w:rPr>
          <w:rFonts w:cs="Arial"/>
          <w:szCs w:val="24"/>
        </w:rPr>
        <w:t>甲方授权乙方使用“苏州水八仙”品牌系列标识的期限为</w:t>
      </w:r>
      <w:r>
        <w:rPr>
          <w:rFonts w:cs="Arial"/>
          <w:szCs w:val="24"/>
          <w:u w:val="single"/>
        </w:rPr>
        <w:t>叁</w:t>
      </w:r>
      <w:r>
        <w:rPr>
          <w:rFonts w:cs="Arial"/>
          <w:szCs w:val="24"/>
        </w:rPr>
        <w:t>年，即自</w:t>
      </w:r>
      <w:r>
        <w:rPr>
          <w:rFonts w:cs="Arial"/>
          <w:szCs w:val="24"/>
          <w:u w:val="single"/>
        </w:rPr>
        <w:t xml:space="preserve">   年  月  日</w:t>
      </w:r>
      <w:r>
        <w:rPr>
          <w:rFonts w:cs="Arial"/>
          <w:szCs w:val="24"/>
        </w:rPr>
        <w:t>起，至</w:t>
      </w:r>
      <w:r>
        <w:rPr>
          <w:rFonts w:cs="Arial"/>
          <w:szCs w:val="24"/>
          <w:u w:val="single"/>
        </w:rPr>
        <w:t xml:space="preserve">      年    月    日</w:t>
      </w:r>
      <w:r>
        <w:rPr>
          <w:rFonts w:cs="Arial"/>
          <w:szCs w:val="24"/>
        </w:rPr>
        <w:t>止。</w:t>
      </w:r>
    </w:p>
    <w:p>
      <w:pPr>
        <w:pStyle w:val="56"/>
        <w:rPr>
          <w:rFonts w:cs="Arial"/>
          <w:sz w:val="24"/>
          <w:szCs w:val="24"/>
        </w:rPr>
      </w:pPr>
      <w:r>
        <w:rPr>
          <w:rFonts w:cs="Arial"/>
          <w:sz w:val="24"/>
          <w:szCs w:val="24"/>
        </w:rPr>
        <w:t>【授权方式】</w:t>
      </w:r>
    </w:p>
    <w:p>
      <w:pPr>
        <w:pStyle w:val="45"/>
        <w:ind w:firstLine="480"/>
        <w:rPr>
          <w:rFonts w:cs="Arial"/>
        </w:rPr>
      </w:pPr>
      <w:r>
        <w:rPr>
          <w:rFonts w:cs="Arial"/>
        </w:rPr>
        <w:t>依据本合同所实施的品牌授权许可为普通许可，具体约定如下：</w:t>
      </w:r>
    </w:p>
    <w:p>
      <w:pPr>
        <w:pStyle w:val="59"/>
        <w:rPr>
          <w:rFonts w:cs="Arial"/>
        </w:rPr>
      </w:pPr>
      <w:r>
        <w:rPr>
          <w:rFonts w:cs="Arial"/>
        </w:rPr>
        <w:t>乙方不得以任何形式将“苏州水八仙”品牌系列标识转授权给任何第三方使用。</w:t>
      </w:r>
    </w:p>
    <w:p>
      <w:pPr>
        <w:pStyle w:val="59"/>
        <w:rPr>
          <w:rFonts w:cs="Arial"/>
        </w:rPr>
      </w:pPr>
      <w:r>
        <w:rPr>
          <w:rFonts w:cs="Arial"/>
        </w:rPr>
        <w:t>除非另有约定，本合同所述的授权，不包括授权乙方将“苏州水八仙”品牌系列标识作为个体工商户、公司或其他机构的字号（商号）或字号（商号）的一部分登记或使用。</w:t>
      </w:r>
    </w:p>
    <w:p>
      <w:pPr>
        <w:pStyle w:val="59"/>
        <w:rPr>
          <w:rFonts w:cs="Arial"/>
        </w:rPr>
      </w:pPr>
      <w:r>
        <w:rPr>
          <w:rFonts w:cs="Arial"/>
        </w:rPr>
        <w:t>依据本合同，乙方有权在获得授权的水八仙产品的包装设计、生产（包括委托生产）、门店零售或服务、线上销售（如有）、广告宣传等经营活动中使用“苏州水八仙”品牌系列标识。</w:t>
      </w:r>
    </w:p>
    <w:p>
      <w:pPr>
        <w:pStyle w:val="44"/>
        <w:rPr>
          <w:rFonts w:cs="Arial"/>
        </w:rPr>
      </w:pPr>
      <w:r>
        <w:rPr>
          <w:rFonts w:cs="Arial"/>
        </w:rPr>
        <w:t>第二章 标识的印制和提供</w:t>
      </w:r>
    </w:p>
    <w:p>
      <w:pPr>
        <w:pStyle w:val="56"/>
        <w:numPr>
          <w:ilvl w:val="0"/>
          <w:numId w:val="28"/>
        </w:numPr>
        <w:rPr>
          <w:rFonts w:cs="Arial"/>
        </w:rPr>
      </w:pPr>
      <w:r>
        <w:rPr>
          <w:rFonts w:cs="Arial"/>
        </w:rPr>
        <w:t>【原则性规定】</w:t>
      </w:r>
    </w:p>
    <w:p>
      <w:pPr>
        <w:pStyle w:val="59"/>
        <w:rPr>
          <w:rFonts w:cs="Arial"/>
        </w:rPr>
      </w:pPr>
      <w:r>
        <w:rPr>
          <w:rFonts w:cs="Arial"/>
        </w:rPr>
        <w:t>为保证品牌使用的规范性，强化品牌的辨识度，统一商品与服务的品质与品牌形象，保护“苏州水八仙”品牌价值，双方一致同意由甲方确定“苏州水八仙”品牌</w:t>
      </w:r>
      <w:r>
        <w:rPr>
          <w:rFonts w:cs="Arial"/>
          <w:szCs w:val="24"/>
        </w:rPr>
        <w:t>系列</w:t>
      </w:r>
      <w:r>
        <w:rPr>
          <w:rFonts w:cs="Arial"/>
        </w:rPr>
        <w:t>标识的样式，并将相关标识的标准样稿提供给乙方，乙方应当严格按照甲方确定的样式自行安排标识的印制。</w:t>
      </w:r>
    </w:p>
    <w:p>
      <w:pPr>
        <w:pStyle w:val="59"/>
        <w:rPr>
          <w:rFonts w:cs="Arial"/>
        </w:rPr>
      </w:pPr>
      <w:r>
        <w:rPr>
          <w:rFonts w:cs="Arial"/>
        </w:rPr>
        <w:t>在经营过程中，乙方应当以突出且便于识别的方式使用“苏州水八仙”品牌系列标识，并严格遵循甲方关于“苏州水八仙”品牌</w:t>
      </w:r>
      <w:r>
        <w:rPr>
          <w:rFonts w:cs="Arial"/>
          <w:szCs w:val="24"/>
        </w:rPr>
        <w:t>系列</w:t>
      </w:r>
      <w:r>
        <w:rPr>
          <w:rFonts w:cs="Arial"/>
        </w:rPr>
        <w:t>标识的使用要求。乙方应当严格按照甲方确定的样式使用系列标识，不得自行改变系列标识的文字、图案及其组合。“苏州水八仙”专用标识和乙方的自有商标共同使用时，“苏州水八仙"专用标识不得小于乙方的自有商标。</w:t>
      </w:r>
    </w:p>
    <w:p>
      <w:pPr>
        <w:pStyle w:val="59"/>
        <w:rPr>
          <w:rFonts w:cs="Arial"/>
        </w:rPr>
      </w:pPr>
      <w:r>
        <w:rPr>
          <w:rFonts w:cs="Arial"/>
        </w:rPr>
        <w:t>乙方根据经营、促销、宣传等活动的实际情况，需要在相关物料（如包装物、提货券、礼品券或宣传物料等）上使用“苏州水八仙”品牌系列标识的，不得擅自改变标识的文字、图案及其组合，且应当将相关的设计方案提交甲方备案，甲方有权提出修改意见</w:t>
      </w:r>
    </w:p>
    <w:p>
      <w:pPr>
        <w:pStyle w:val="59"/>
        <w:rPr>
          <w:rFonts w:cs="Arial"/>
        </w:rPr>
      </w:pPr>
      <w:r>
        <w:rPr>
          <w:rFonts w:cs="Arial"/>
        </w:rPr>
        <w:t>乙方应当保证“苏州水八仙”品牌系列标识使用的合法性、规范性，强化品牌的识别性，维护品牌形象并积极保护“苏州水八仙”品牌的合法权利。</w:t>
      </w:r>
    </w:p>
    <w:p>
      <w:pPr>
        <w:pStyle w:val="59"/>
        <w:rPr>
          <w:rFonts w:cs="Arial"/>
        </w:rPr>
      </w:pPr>
      <w:r>
        <w:rPr>
          <w:rFonts w:cs="Arial"/>
        </w:rPr>
        <w:t>如果甲方发现乙方存在不规范使用“苏州水八仙”品牌系列标识（无论在何种使用场景下以何种形式使用）的情形，有权以书面形式通知乙方立即予以纠正，由此产生的费用或损失由乙方自行承担。如果乙方在收到甲方通知后的十日内仍不采取切实有效的纠正措施的，视为对本合同的根本性违约行为。</w:t>
      </w:r>
    </w:p>
    <w:p>
      <w:pPr>
        <w:pStyle w:val="56"/>
        <w:rPr>
          <w:rFonts w:cs="Arial"/>
        </w:rPr>
      </w:pPr>
      <w:r>
        <w:rPr>
          <w:rFonts w:cs="Arial"/>
        </w:rPr>
        <w:t>【非印刷形式的标识】</w:t>
      </w:r>
    </w:p>
    <w:p>
      <w:pPr>
        <w:pStyle w:val="45"/>
        <w:ind w:firstLine="480"/>
        <w:rPr>
          <w:rFonts w:cs="Arial"/>
        </w:rPr>
      </w:pPr>
      <w:r>
        <w:rPr>
          <w:rFonts w:cs="Arial"/>
        </w:rPr>
        <w:t>将“苏州水八仙”品牌系列标识以蚀刻、镌刻、雕刻或其他非印刷方式使用于商品、商品包装、容器等，或以电子方式使用于网络销售、网络宣传、视频、社交网络或其他网络场景的，乙方应当严格依据《</w:t>
      </w:r>
      <w:r>
        <w:rPr>
          <w:rFonts w:cs="Arial"/>
          <w:szCs w:val="24"/>
        </w:rPr>
        <w:t>“苏州水八仙”区域公用品牌管理办法</w:t>
      </w:r>
      <w:r>
        <w:rPr>
          <w:rFonts w:cs="Arial"/>
        </w:rPr>
        <w:t>》的规定和本合同的约定，保证系列标识的合法、规范使用。</w:t>
      </w:r>
    </w:p>
    <w:p>
      <w:pPr>
        <w:pStyle w:val="56"/>
        <w:rPr>
          <w:rFonts w:cs="Arial"/>
        </w:rPr>
      </w:pPr>
      <w:r>
        <w:rPr>
          <w:rFonts w:cs="Arial"/>
        </w:rPr>
        <w:t>【店铺装修装潢】</w:t>
      </w:r>
    </w:p>
    <w:p>
      <w:pPr>
        <w:pStyle w:val="45"/>
        <w:ind w:firstLine="480"/>
        <w:rPr>
          <w:rFonts w:cs="Arial"/>
        </w:rPr>
      </w:pPr>
      <w:r>
        <w:rPr>
          <w:rFonts w:cs="Arial"/>
        </w:rPr>
        <w:t>如乙方希望在其店铺装修装潢中使用“苏州水八仙”品牌系列标识的，为保证“苏州水八仙”品牌系列标识在乙方经营场所能够正确呈现，乙方应当将相关的设计方案提交甲方备案，甲方有权提出修改意见。</w:t>
      </w:r>
    </w:p>
    <w:p>
      <w:pPr>
        <w:pStyle w:val="56"/>
        <w:rPr>
          <w:rFonts w:cs="Arial"/>
        </w:rPr>
      </w:pPr>
      <w:r>
        <w:rPr>
          <w:rFonts w:cs="Arial"/>
        </w:rPr>
        <w:t>【包装、包材、物料及宣传品等】</w:t>
      </w:r>
    </w:p>
    <w:p>
      <w:pPr>
        <w:pStyle w:val="59"/>
        <w:rPr>
          <w:rFonts w:cs="Arial"/>
        </w:rPr>
      </w:pPr>
      <w:r>
        <w:rPr>
          <w:rFonts w:cs="Arial"/>
        </w:rPr>
        <w:t>在本合同有效期内，甲方在一般情况下不会改变“苏州水八仙”品牌系列标识的样式。但甲方根据市场反响和产品更新情况或者根据</w:t>
      </w:r>
      <w:r>
        <w:rPr>
          <w:rFonts w:cs="Arial"/>
          <w:szCs w:val="24"/>
        </w:rPr>
        <w:t>苏州市农业农村局的要求</w:t>
      </w:r>
      <w:r>
        <w:rPr>
          <w:rFonts w:cs="Arial"/>
        </w:rPr>
        <w:t>决定更新、修改、升级“苏州水八仙”品牌系列标识的样式以及相关包装、包材、宣传品等物料的设计时，应当将更新后的标识及时提供给乙方，乙方应当按照新的样式设计相关物料并报甲方备案。</w:t>
      </w:r>
    </w:p>
    <w:p>
      <w:pPr>
        <w:pStyle w:val="59"/>
        <w:rPr>
          <w:rFonts w:cs="Arial"/>
        </w:rPr>
      </w:pPr>
      <w:r>
        <w:rPr>
          <w:rFonts w:cs="Arial"/>
        </w:rPr>
        <w:t>乙方应当妥善使用和保管其印制的“苏州水八仙”品牌系列标识，以及相关的包装、包材、宣传品等物料，除经营和宣传所需之外，不得擅自提供给任何第三方。</w:t>
      </w:r>
    </w:p>
    <w:p>
      <w:pPr>
        <w:pStyle w:val="59"/>
        <w:rPr>
          <w:rFonts w:cs="Arial"/>
        </w:rPr>
      </w:pPr>
      <w:r>
        <w:rPr>
          <w:rFonts w:cs="Arial"/>
        </w:rPr>
        <w:t>对于乙方印制的“苏州水八仙”品牌系列标识以及相关的包装、包材、宣传品等物料或其他带有“苏州水八仙”品牌系列标识的物品，无论在本合同有效期内还是合同终止或解除之后，乙方均不得擅自销售、赠予任何第三方，亦不得随意遗弃。</w:t>
      </w:r>
    </w:p>
    <w:p>
      <w:pPr>
        <w:pStyle w:val="56"/>
        <w:rPr>
          <w:rFonts w:cs="Arial"/>
        </w:rPr>
      </w:pPr>
      <w:r>
        <w:rPr>
          <w:rFonts w:cs="Arial"/>
        </w:rPr>
        <w:t>【促销品及周边产品】</w:t>
      </w:r>
    </w:p>
    <w:p>
      <w:pPr>
        <w:pStyle w:val="59"/>
        <w:rPr>
          <w:rFonts w:cs="Arial"/>
        </w:rPr>
      </w:pPr>
      <w:r>
        <w:rPr>
          <w:rFonts w:cs="Arial"/>
        </w:rPr>
        <w:t xml:space="preserve">乙方不得自行制作或向第三方定制、购买带有“苏州水八仙”品牌系列标识的促销品或周边产品。 </w:t>
      </w:r>
    </w:p>
    <w:p>
      <w:pPr>
        <w:pStyle w:val="59"/>
        <w:rPr>
          <w:rFonts w:cs="Arial"/>
        </w:rPr>
      </w:pPr>
      <w:r>
        <w:rPr>
          <w:rFonts w:cs="Arial"/>
        </w:rPr>
        <w:t>如果根据品牌发展情况需要开发和销售周边产品的，应当由甲方确定周边产品的品类、使用的标识以及具体的标识使用方式，乙方可以就周边产品的种类或设计向甲方提供书面建议。</w:t>
      </w:r>
    </w:p>
    <w:p>
      <w:pPr>
        <w:pStyle w:val="59"/>
        <w:rPr>
          <w:rFonts w:cs="Arial"/>
        </w:rPr>
      </w:pPr>
      <w:r>
        <w:rPr>
          <w:rFonts w:cs="Arial"/>
        </w:rPr>
        <w:t>未经甲方书面同意，乙方擅自开发周边产品或其他不相关产品并使用与“苏州水八仙”品牌系列标识相同或近似的标识的，除应承担本合同违约责任之外，甲方还可根据具体情形追究其商标侵权、著作权侵权、不正当竞争或其他法律责任。</w:t>
      </w:r>
    </w:p>
    <w:p>
      <w:pPr>
        <w:pStyle w:val="44"/>
        <w:rPr>
          <w:rFonts w:cs="Arial"/>
        </w:rPr>
      </w:pPr>
      <w:r>
        <w:rPr>
          <w:rFonts w:cs="Arial"/>
        </w:rPr>
        <w:t>第三章  服务与产品质量</w:t>
      </w:r>
    </w:p>
    <w:p>
      <w:pPr>
        <w:pStyle w:val="56"/>
        <w:numPr>
          <w:ilvl w:val="0"/>
          <w:numId w:val="29"/>
        </w:numPr>
        <w:rPr>
          <w:rFonts w:cs="Arial"/>
        </w:rPr>
      </w:pPr>
      <w:r>
        <w:rPr>
          <w:rFonts w:cs="Arial"/>
        </w:rPr>
        <w:t>【质量标准】</w:t>
      </w:r>
    </w:p>
    <w:p>
      <w:pPr>
        <w:pStyle w:val="45"/>
        <w:ind w:firstLine="480"/>
        <w:rPr>
          <w:rFonts w:cs="Arial"/>
        </w:rPr>
      </w:pPr>
      <w:r>
        <w:rPr>
          <w:rFonts w:cs="Arial"/>
        </w:rPr>
        <w:t>针对使用“苏州水八仙”品牌系列标识的乙方产品，乙方应保证其产品质量，其标准应符合《“苏州水八仙”区域公用品牌管理办法》的相关规定。</w:t>
      </w:r>
    </w:p>
    <w:p>
      <w:pPr>
        <w:pStyle w:val="56"/>
        <w:rPr>
          <w:rFonts w:cs="Arial"/>
        </w:rPr>
      </w:pPr>
      <w:r>
        <w:rPr>
          <w:rFonts w:cs="Arial"/>
        </w:rPr>
        <w:t>【监督与检查】</w:t>
      </w:r>
    </w:p>
    <w:p>
      <w:pPr>
        <w:pStyle w:val="45"/>
        <w:ind w:firstLine="480"/>
        <w:rPr>
          <w:rFonts w:cs="Arial"/>
        </w:rPr>
      </w:pPr>
      <w:r>
        <w:rPr>
          <w:rFonts w:cs="Arial"/>
        </w:rPr>
        <w:t>在本合同有效期内，甲方有权监督乙方的产品和服务质量，有权通过定期或不定期的方式对乙方及其线上线下销售场所进行巡查，乙方应当给予一切必要的配合。如在检查中发现问题的，甲方应当以书面形式要求乙方及时整改。乙方未能及时整改或整改后仍然无法达到甲方要求的，甲方有权以书面通知的形式无条件解除本合同，合同自通知送达乙方时解除，由此而给甲方造成的损失由乙方承担。</w:t>
      </w:r>
    </w:p>
    <w:p>
      <w:pPr>
        <w:pStyle w:val="56"/>
        <w:rPr>
          <w:rFonts w:cs="Arial"/>
        </w:rPr>
      </w:pPr>
      <w:r>
        <w:rPr>
          <w:rFonts w:cs="Arial"/>
        </w:rPr>
        <w:t>【质量责任】</w:t>
      </w:r>
    </w:p>
    <w:p>
      <w:pPr>
        <w:pStyle w:val="45"/>
        <w:ind w:firstLine="480"/>
        <w:rPr>
          <w:rFonts w:cs="Arial"/>
        </w:rPr>
      </w:pPr>
      <w:r>
        <w:rPr>
          <w:rFonts w:cs="Arial"/>
        </w:rPr>
        <w:t>如因乙方的原因而导致产品或服务出现质量问题，由此造成第三方利益受损或乙方因此受到行政机关处罚的，由乙方自行承担相关法律责任。情况严重或造成严重不良影响的，甲方有权以书面通知的形式无条件解除本合同，合同自通知送达乙方时解除，由此给甲方造成的损失，由乙方承担。</w:t>
      </w:r>
    </w:p>
    <w:p>
      <w:pPr>
        <w:pStyle w:val="56"/>
        <w:rPr>
          <w:rFonts w:cs="Arial"/>
        </w:rPr>
      </w:pPr>
      <w:r>
        <w:rPr>
          <w:rFonts w:cs="Arial"/>
        </w:rPr>
        <w:t>【经营资质】</w:t>
      </w:r>
    </w:p>
    <w:p>
      <w:pPr>
        <w:pStyle w:val="45"/>
        <w:ind w:firstLine="480"/>
        <w:rPr>
          <w:rFonts w:cs="Arial"/>
        </w:rPr>
      </w:pPr>
      <w:r>
        <w:rPr>
          <w:rFonts w:cs="Arial"/>
        </w:rPr>
        <w:t>如根据法律、法规、政策的规定，乙方需要取得相应资质或许可证方可开展经营活动的，乙方应当在完成相关手续的情况下才可将“苏州水八仙”品牌系列标识用于经营活动。</w:t>
      </w:r>
    </w:p>
    <w:p>
      <w:pPr>
        <w:pStyle w:val="44"/>
        <w:rPr>
          <w:rFonts w:cs="Arial"/>
        </w:rPr>
      </w:pPr>
      <w:r>
        <w:rPr>
          <w:rFonts w:cs="Arial"/>
        </w:rPr>
        <w:t>第四章  相关知识产权</w:t>
      </w:r>
    </w:p>
    <w:p>
      <w:pPr>
        <w:pStyle w:val="56"/>
        <w:numPr>
          <w:ilvl w:val="0"/>
          <w:numId w:val="30"/>
        </w:numPr>
        <w:rPr>
          <w:rFonts w:cs="Arial"/>
        </w:rPr>
      </w:pPr>
      <w:r>
        <w:rPr>
          <w:rFonts w:cs="Arial"/>
        </w:rPr>
        <w:t>【商标、专利及著作权】</w:t>
      </w:r>
    </w:p>
    <w:p>
      <w:pPr>
        <w:pStyle w:val="45"/>
        <w:ind w:firstLine="480"/>
        <w:rPr>
          <w:rFonts w:cs="Arial"/>
        </w:rPr>
      </w:pPr>
      <w:r>
        <w:rPr>
          <w:rFonts w:cs="Arial"/>
        </w:rPr>
        <w:t>由甲方提供的“苏州水八仙”品牌系列标识样稿或产品包装、包材、物料、宣传品、促销品和周边产品等的相关设计，可能涉及的包括商标权、专利权、著作权等在内的全部知识产权均归属于甲方所有。</w:t>
      </w:r>
    </w:p>
    <w:p>
      <w:pPr>
        <w:pStyle w:val="56"/>
        <w:numPr>
          <w:ilvl w:val="0"/>
          <w:numId w:val="30"/>
        </w:numPr>
        <w:rPr>
          <w:rFonts w:cs="Arial"/>
        </w:rPr>
      </w:pPr>
      <w:r>
        <w:rPr>
          <w:rFonts w:cs="Arial"/>
        </w:rPr>
        <w:t>【反不正当竞争】</w:t>
      </w:r>
    </w:p>
    <w:p>
      <w:pPr>
        <w:pStyle w:val="45"/>
        <w:ind w:firstLine="480"/>
        <w:rPr>
          <w:rFonts w:cs="Arial"/>
        </w:rPr>
      </w:pPr>
      <w:r>
        <w:rPr>
          <w:rFonts w:cs="Arial"/>
        </w:rPr>
        <w:t>乙方明确知晓，甲方向乙方提供的“苏州水八仙”品牌系列标识样稿或产品包装、包材、物料、宣传品、促销品和周边产品等的相关设计，还可能受到反不正当竞争法的保护。</w:t>
      </w:r>
    </w:p>
    <w:p>
      <w:pPr>
        <w:pStyle w:val="56"/>
        <w:numPr>
          <w:ilvl w:val="0"/>
          <w:numId w:val="30"/>
        </w:numPr>
        <w:rPr>
          <w:rFonts w:cs="Arial"/>
        </w:rPr>
      </w:pPr>
      <w:r>
        <w:rPr>
          <w:rFonts w:cs="Arial"/>
        </w:rPr>
        <w:t>【字号（商号）】</w:t>
      </w:r>
    </w:p>
    <w:p>
      <w:pPr>
        <w:pStyle w:val="45"/>
        <w:ind w:firstLine="480"/>
        <w:rPr>
          <w:rFonts w:cs="Arial"/>
        </w:rPr>
      </w:pPr>
      <w:r>
        <w:rPr>
          <w:rFonts w:cs="Arial"/>
        </w:rPr>
        <w:t>除非经双方协商一致，否则乙方在任何时候均不得以“苏州水八仙”或与之相近似的名称作为乙方或实际由其控制的乙方之外的个体工商户、公司或其他机构的字号（商号）或字号（商号）的一部分登记并使用。乙方也不得授权、指使或帮助他人从事上述行为。</w:t>
      </w:r>
    </w:p>
    <w:p>
      <w:pPr>
        <w:pStyle w:val="56"/>
        <w:numPr>
          <w:ilvl w:val="0"/>
          <w:numId w:val="30"/>
        </w:numPr>
        <w:rPr>
          <w:rFonts w:cs="Arial"/>
        </w:rPr>
      </w:pPr>
      <w:r>
        <w:rPr>
          <w:rFonts w:cs="Arial"/>
        </w:rPr>
        <w:t>【权利归属】</w:t>
      </w:r>
    </w:p>
    <w:p>
      <w:pPr>
        <w:pStyle w:val="45"/>
        <w:ind w:firstLine="480"/>
        <w:rPr>
          <w:rFonts w:cs="Arial"/>
        </w:rPr>
      </w:pPr>
      <w:r>
        <w:rPr>
          <w:rFonts w:cs="Arial"/>
        </w:rPr>
        <w:t>乙方承诺，在任何时候均不得基于使用甲方授权的设计、商标、物料、信息等而对相关知识产权或无形资产的归属提出任何诉求，亦不得要求甲方予以经济补偿。</w:t>
      </w:r>
    </w:p>
    <w:p>
      <w:pPr>
        <w:pStyle w:val="56"/>
        <w:numPr>
          <w:ilvl w:val="0"/>
          <w:numId w:val="30"/>
        </w:numPr>
        <w:rPr>
          <w:rFonts w:cs="Arial"/>
        </w:rPr>
      </w:pPr>
      <w:r>
        <w:rPr>
          <w:rFonts w:cs="Arial"/>
        </w:rPr>
        <w:t>【保密义务】</w:t>
      </w:r>
    </w:p>
    <w:p>
      <w:pPr>
        <w:pStyle w:val="45"/>
        <w:ind w:firstLine="480"/>
        <w:rPr>
          <w:rFonts w:cs="Arial"/>
        </w:rPr>
      </w:pPr>
      <w:r>
        <w:rPr>
          <w:rFonts w:cs="Arial"/>
        </w:rPr>
        <w:t>乙方基于双方合作而可能获取的甲方不为公众所知的技术信息、与苏州水八仙相关的经营、管理等信息（包括书面或电子形式），未经甲方同意，乙方在任何时候均不得以任何形式向任何第三方披露或帮助第三方利用上述信息，否则应当承担相应的法律责任。</w:t>
      </w:r>
    </w:p>
    <w:p>
      <w:pPr>
        <w:pStyle w:val="56"/>
        <w:numPr>
          <w:ilvl w:val="0"/>
          <w:numId w:val="30"/>
        </w:numPr>
        <w:rPr>
          <w:rFonts w:cs="Arial"/>
        </w:rPr>
      </w:pPr>
      <w:r>
        <w:rPr>
          <w:rFonts w:cs="Arial"/>
        </w:rPr>
        <w:t>【员工义务】</w:t>
      </w:r>
    </w:p>
    <w:p>
      <w:pPr>
        <w:pStyle w:val="45"/>
        <w:ind w:firstLine="480"/>
        <w:rPr>
          <w:rFonts w:cs="Arial"/>
        </w:rPr>
      </w:pPr>
      <w:r>
        <w:rPr>
          <w:rFonts w:cs="Arial"/>
        </w:rPr>
        <w:t>乙方还应采取必要的措施或约束，保证其员工同样遵守本章中的全部约定，否则乙方应与相关员工承担连带责任。</w:t>
      </w:r>
    </w:p>
    <w:p>
      <w:pPr>
        <w:pStyle w:val="44"/>
        <w:rPr>
          <w:rFonts w:cs="Arial"/>
        </w:rPr>
      </w:pPr>
      <w:r>
        <w:rPr>
          <w:rFonts w:cs="Arial"/>
        </w:rPr>
        <w:t>第五章  商誉</w:t>
      </w:r>
    </w:p>
    <w:p>
      <w:pPr>
        <w:pStyle w:val="56"/>
        <w:numPr>
          <w:ilvl w:val="0"/>
          <w:numId w:val="31"/>
        </w:numPr>
        <w:rPr>
          <w:rFonts w:cs="Arial"/>
        </w:rPr>
      </w:pPr>
      <w:r>
        <w:rPr>
          <w:rFonts w:cs="Arial"/>
        </w:rPr>
        <w:t>【商誉归属】</w:t>
      </w:r>
    </w:p>
    <w:p>
      <w:pPr>
        <w:pStyle w:val="45"/>
        <w:ind w:firstLine="480"/>
        <w:rPr>
          <w:rFonts w:cs="Arial"/>
        </w:rPr>
      </w:pPr>
      <w:r>
        <w:rPr>
          <w:rFonts w:cs="Arial"/>
        </w:rPr>
        <w:t>乙方承认，与“苏州水八仙”品牌相关联的商誉，无论在本合同有效期内或合同终止、解除之后，其所有权以及相关商誉价值、商誉增值或其他权益均不归属于乙方。无论在本合同有效期内或合同终止、解除之后，乙方均不得因其曾经使用“苏州水八仙”品牌系列标识而对与之相关联的商誉、商誉增值、无形资产的归属提出任何诉求，亦不得要求甲方予以任何形式的经济补偿。</w:t>
      </w:r>
    </w:p>
    <w:p>
      <w:pPr>
        <w:pStyle w:val="56"/>
        <w:rPr>
          <w:rFonts w:cs="Arial"/>
        </w:rPr>
      </w:pPr>
      <w:r>
        <w:rPr>
          <w:rFonts w:cs="Arial"/>
        </w:rPr>
        <w:t>【维护商誉与合法经营】</w:t>
      </w:r>
    </w:p>
    <w:p>
      <w:pPr>
        <w:pStyle w:val="45"/>
        <w:ind w:firstLine="480"/>
        <w:rPr>
          <w:rFonts w:cs="Arial"/>
        </w:rPr>
      </w:pPr>
      <w:r>
        <w:rPr>
          <w:rFonts w:cs="Arial"/>
        </w:rPr>
        <w:t>乙方在实际经营和使用“苏州水八仙”品牌系列标识的过程中，应当努力维护与该品牌相关联的商誉，保证其价值不受贬损。乙方应当合法经营，遵守各项法律、法规的规定，不得进行虚假或引人误解的宣传，在经营过程中应当依法保护消费者的各项合法权益。</w:t>
      </w:r>
    </w:p>
    <w:p>
      <w:pPr>
        <w:pStyle w:val="45"/>
        <w:ind w:firstLine="480"/>
        <w:rPr>
          <w:rFonts w:cs="Arial"/>
        </w:rPr>
      </w:pPr>
      <w:r>
        <w:rPr>
          <w:rFonts w:cs="Arial"/>
        </w:rPr>
        <w:t>如乙方因经营中的违法行为受到行政机关处罚或导致其他法律责任的，相关责任由乙方自行承担。如果因此给“苏州水八仙”品牌的商誉造成严重损失的，甲方有权要求乙方予以赔偿，同时有权以书面通知的形式无条件解除本合同，合同自通知送达乙方时解除。</w:t>
      </w:r>
    </w:p>
    <w:p>
      <w:pPr>
        <w:pStyle w:val="44"/>
        <w:rPr>
          <w:rFonts w:cs="Arial"/>
        </w:rPr>
      </w:pPr>
      <w:r>
        <w:rPr>
          <w:rFonts w:cs="Arial"/>
        </w:rPr>
        <w:t>第六章  品牌权益的保护</w:t>
      </w:r>
    </w:p>
    <w:p>
      <w:pPr>
        <w:pStyle w:val="56"/>
        <w:numPr>
          <w:ilvl w:val="0"/>
          <w:numId w:val="32"/>
        </w:numPr>
        <w:rPr>
          <w:rFonts w:cs="Arial"/>
        </w:rPr>
      </w:pPr>
      <w:r>
        <w:rPr>
          <w:rFonts w:cs="Arial"/>
        </w:rPr>
        <w:t>【不质疑】</w:t>
      </w:r>
    </w:p>
    <w:p>
      <w:pPr>
        <w:pStyle w:val="45"/>
        <w:ind w:firstLine="480"/>
        <w:rPr>
          <w:rFonts w:cs="Arial"/>
        </w:rPr>
      </w:pPr>
      <w:r>
        <w:rPr>
          <w:rFonts w:cs="Arial"/>
        </w:rPr>
        <w:t>无论在本合同有效期内或合同终止之后，乙方均承认甲方对“苏州水八仙”品牌系列标识在先使用，以及相关权利主体对“苏州水八仙”品牌系列标识在先注册或登记的事实，以及甲方或相关权利主体基于在先使用而形成的商誉和其他法律权利（权益）。本条约定并不构成对乙方合法权利的任何限制。</w:t>
      </w:r>
    </w:p>
    <w:p>
      <w:pPr>
        <w:pStyle w:val="56"/>
        <w:numPr>
          <w:ilvl w:val="0"/>
          <w:numId w:val="32"/>
        </w:numPr>
        <w:rPr>
          <w:rFonts w:cs="Arial"/>
        </w:rPr>
      </w:pPr>
      <w:r>
        <w:rPr>
          <w:rFonts w:cs="Arial"/>
        </w:rPr>
        <w:t>【商标注册申请】</w:t>
      </w:r>
    </w:p>
    <w:p>
      <w:pPr>
        <w:pStyle w:val="45"/>
        <w:ind w:firstLine="480"/>
        <w:rPr>
          <w:rFonts w:cs="Arial"/>
        </w:rPr>
      </w:pPr>
      <w:r>
        <w:rPr>
          <w:rFonts w:cs="Arial"/>
        </w:rPr>
        <w:t>乙方承诺在任何时候均不得以与“苏州水八仙”品牌系列标识相同或近似的文字（包括汉字、汉语拼音及具有相同含义的外文）、图形在任何商品或服务类别中提出商标注册申请。乙方也不得授权、指使或帮助任何第三方从事上述行为。</w:t>
      </w:r>
    </w:p>
    <w:p>
      <w:pPr>
        <w:pStyle w:val="45"/>
        <w:ind w:firstLine="480"/>
        <w:rPr>
          <w:rFonts w:cs="Arial"/>
        </w:rPr>
      </w:pPr>
      <w:r>
        <w:rPr>
          <w:rFonts w:cs="Arial"/>
        </w:rPr>
        <w:t>乙方可以根据实际情况向甲方提出商标注册、专利申请或版权登记的建议，但应当由甲方或相关权利主体办理相关申请、登记手续并承担相应的费用。</w:t>
      </w:r>
    </w:p>
    <w:p>
      <w:pPr>
        <w:pStyle w:val="56"/>
        <w:numPr>
          <w:ilvl w:val="0"/>
          <w:numId w:val="32"/>
        </w:numPr>
        <w:rPr>
          <w:rFonts w:cs="Arial"/>
        </w:rPr>
      </w:pPr>
      <w:r>
        <w:rPr>
          <w:rFonts w:cs="Arial"/>
        </w:rPr>
        <w:t>【品牌权利的维护】</w:t>
      </w:r>
    </w:p>
    <w:p>
      <w:pPr>
        <w:pStyle w:val="45"/>
        <w:ind w:firstLine="480"/>
        <w:rPr>
          <w:rFonts w:cs="Arial"/>
        </w:rPr>
      </w:pPr>
      <w:r>
        <w:rPr>
          <w:rFonts w:cs="Arial"/>
        </w:rPr>
        <w:t>甲方应当积极维护和保持“苏州水八仙”品牌系列标识的合法性、有效性，对于第三方可能针对“苏州水八仙”品牌及其系列标识所提出的质疑、撤销、商标异议、注册商标无效宣告申请或诉讼等，应当积极应对。在相关法律程序中，如甲方需要乙方配合提供证据的（包括证据原件），乙方不得拒绝，但甲方应与乙方以书面形式办理证据原件的交接并在使用完毕后尽快归还乙方。</w:t>
      </w:r>
    </w:p>
    <w:p>
      <w:pPr>
        <w:pStyle w:val="56"/>
        <w:numPr>
          <w:ilvl w:val="0"/>
          <w:numId w:val="32"/>
        </w:numPr>
        <w:rPr>
          <w:rFonts w:cs="Arial"/>
        </w:rPr>
      </w:pPr>
      <w:r>
        <w:rPr>
          <w:rFonts w:cs="Arial"/>
        </w:rPr>
        <w:t>【打击侵权和相关授权】</w:t>
      </w:r>
    </w:p>
    <w:p>
      <w:pPr>
        <w:pStyle w:val="45"/>
        <w:ind w:firstLine="480"/>
        <w:rPr>
          <w:rFonts w:cs="Arial"/>
        </w:rPr>
      </w:pPr>
      <w:r>
        <w:rPr>
          <w:rFonts w:cs="Arial"/>
        </w:rPr>
        <w:t>对于市场上出现的侵害“苏州水八仙”品牌系列标识合法权益的行为，甲方应当及时采取积极的法律手段予以制止。如果乙方发现存在上述侵权情形的，应当及时向甲方提供相关线索和信息。当甲方以自己的名义对第三方的商标侵权、著作权侵权和/或不正当竞争行为提起诉讼或采取其他法律行动的，由此所获取的赔偿归甲方所有。</w:t>
      </w:r>
    </w:p>
    <w:p>
      <w:pPr>
        <w:pStyle w:val="45"/>
        <w:ind w:firstLine="480"/>
        <w:rPr>
          <w:rFonts w:cs="Arial"/>
        </w:rPr>
      </w:pPr>
      <w:r>
        <w:rPr>
          <w:rFonts w:cs="Arial"/>
        </w:rPr>
        <w:t>乙方在取得甲方书面授权的情况下可以以自己的名义对第三方的商标侵权、著作权侵权和/或不正当竞争行为提起诉讼或采取其他法律行动，相关费用由乙方承担，由此所获取的赔偿归乙方所有。乙方经授权对第三方的上述侵权行为提起诉讼或采取其他法律行动的过程中，甲方应当给予一切必要的支持。</w:t>
      </w:r>
    </w:p>
    <w:p>
      <w:pPr>
        <w:pStyle w:val="44"/>
        <w:rPr>
          <w:rFonts w:cs="Arial"/>
        </w:rPr>
      </w:pPr>
      <w:r>
        <w:rPr>
          <w:rFonts w:cs="Arial"/>
        </w:rPr>
        <w:t>第七章  合同的解除与终止</w:t>
      </w:r>
    </w:p>
    <w:p>
      <w:pPr>
        <w:pStyle w:val="56"/>
        <w:numPr>
          <w:ilvl w:val="0"/>
          <w:numId w:val="33"/>
        </w:numPr>
        <w:rPr>
          <w:rFonts w:cs="Arial"/>
        </w:rPr>
      </w:pPr>
      <w:r>
        <w:rPr>
          <w:rFonts w:cs="Arial"/>
        </w:rPr>
        <w:t>【合同的解除】</w:t>
      </w:r>
    </w:p>
    <w:p>
      <w:pPr>
        <w:pStyle w:val="59"/>
        <w:rPr>
          <w:rFonts w:cs="Arial"/>
        </w:rPr>
      </w:pPr>
      <w:r>
        <w:rPr>
          <w:rFonts w:cs="Arial"/>
        </w:rPr>
        <w:t>除前文相关条款中约定的合同解除情形之外，经双方协商一致，可以书面形式解除本合同。</w:t>
      </w:r>
    </w:p>
    <w:p>
      <w:pPr>
        <w:pStyle w:val="59"/>
        <w:rPr>
          <w:rFonts w:cs="Arial"/>
        </w:rPr>
      </w:pPr>
      <w:r>
        <w:rPr>
          <w:rFonts w:cs="Arial"/>
        </w:rPr>
        <w:t>当一方违反本合同约定并致使合同目的无法实现时，守约方可以书面通知的形式解除本合同，合同自通知送达对方时解除。因一方违约而致使合同解除的，守约方有权要求违约方赔偿其所受到的损失。</w:t>
      </w:r>
    </w:p>
    <w:p>
      <w:pPr>
        <w:pStyle w:val="59"/>
        <w:rPr>
          <w:rFonts w:cs="Arial"/>
        </w:rPr>
      </w:pPr>
      <w:r>
        <w:rPr>
          <w:rFonts w:cs="Arial"/>
        </w:rPr>
        <w:t>因不可抗力致使合同目的无法实现或经双方协商一致而解除合同的，任何一方均不承担赔偿责任。</w:t>
      </w:r>
    </w:p>
    <w:p>
      <w:pPr>
        <w:pStyle w:val="56"/>
        <w:numPr>
          <w:ilvl w:val="0"/>
          <w:numId w:val="33"/>
        </w:numPr>
        <w:rPr>
          <w:rFonts w:cs="Arial"/>
        </w:rPr>
      </w:pPr>
      <w:r>
        <w:rPr>
          <w:rFonts w:cs="Arial"/>
        </w:rPr>
        <w:t>【合同的终止】</w:t>
      </w:r>
    </w:p>
    <w:p>
      <w:pPr>
        <w:pStyle w:val="59"/>
        <w:rPr>
          <w:rFonts w:cs="Arial"/>
        </w:rPr>
      </w:pPr>
      <w:r>
        <w:rPr>
          <w:rFonts w:cs="Arial"/>
        </w:rPr>
        <w:t>本合同因期满未续签而终止。</w:t>
      </w:r>
    </w:p>
    <w:p>
      <w:pPr>
        <w:pStyle w:val="59"/>
        <w:rPr>
          <w:rFonts w:cs="Arial"/>
        </w:rPr>
      </w:pPr>
      <w:r>
        <w:rPr>
          <w:rFonts w:cs="Arial"/>
        </w:rPr>
        <w:t>经双方协商一致，可以提前终止本合同。</w:t>
      </w:r>
    </w:p>
    <w:p>
      <w:pPr>
        <w:pStyle w:val="56"/>
        <w:numPr>
          <w:ilvl w:val="0"/>
          <w:numId w:val="33"/>
        </w:numPr>
        <w:rPr>
          <w:rFonts w:cs="Arial"/>
        </w:rPr>
      </w:pPr>
      <w:r>
        <w:rPr>
          <w:rFonts w:cs="Arial"/>
        </w:rPr>
        <w:t>【合同终止与解除后的处理】</w:t>
      </w:r>
    </w:p>
    <w:p>
      <w:pPr>
        <w:pStyle w:val="59"/>
        <w:rPr>
          <w:rFonts w:cs="Arial"/>
        </w:rPr>
      </w:pPr>
      <w:r>
        <w:rPr>
          <w:rFonts w:cs="Arial"/>
        </w:rPr>
        <w:t xml:space="preserve">本合同因任何原因终止或解除后，乙方应当停止以任何形式使用“苏州水八仙”品牌系列标识。双方应当及时核对乙方的库存数量（指带有“苏州水八仙”品牌系列标识的物料、包装、包材、宣传品、促销品等物资），并根据库存数量约定最多不超过30天的过渡期以使乙方消化库存，消除或销毁经营场所（包括店招、门头、装潢、价目表、员工服装等处）、广告宣传物料、网络社交媒体、网络销售平台等处的系列标识。过渡期届满之后，如乙方仍未能消化上述库存物资的，乙方不得要求甲方给予补偿，因销毁上述库存物资所造成的损失由乙方自行承担；如乙方在过渡期届满之后仍然继续使用“苏州水八仙”品牌系列标识的，以著作权侵权、商标侵权或不正当竞争论处。 </w:t>
      </w:r>
    </w:p>
    <w:p>
      <w:pPr>
        <w:pStyle w:val="59"/>
        <w:rPr>
          <w:rFonts w:cs="Arial"/>
        </w:rPr>
      </w:pPr>
      <w:r>
        <w:rPr>
          <w:rFonts w:cs="Arial"/>
        </w:rPr>
        <w:t>如因乙方违约而致使合同解除的，乙方应当立即停止以任何形式使用“苏州水八仙”品牌系列标识并采取及时、有效的行动和措施消除经营场所（包括店招、门头、装潢、价目表、员工服装等处）、网络社交媒体、网络销售平台等处的“苏州水八仙”品牌系列标识。如超过10日仍未消除完毕的，以著作权侵权、商标侵权或不正当竞争论处。</w:t>
      </w:r>
    </w:p>
    <w:p>
      <w:pPr>
        <w:pStyle w:val="59"/>
        <w:rPr>
          <w:rFonts w:cs="Arial"/>
        </w:rPr>
      </w:pPr>
      <w:r>
        <w:rPr>
          <w:rFonts w:cs="Arial"/>
        </w:rPr>
        <w:t>本合同因任何原因终止或解除后，与“苏州水八仙”品牌关联的商誉、商誉增值、无形资产均归属于甲方或相关权利主体，乙方不得对之提出任何主张。</w:t>
      </w:r>
    </w:p>
    <w:p>
      <w:pPr>
        <w:pStyle w:val="59"/>
        <w:rPr>
          <w:rFonts w:cs="Arial"/>
        </w:rPr>
      </w:pPr>
      <w:r>
        <w:rPr>
          <w:rFonts w:cs="Arial"/>
        </w:rPr>
        <w:t>本合同因任何原因终止或解除后，甲方有权报请苏州市农业农村局依据《“苏州水八仙”区域公用品牌管理办法》的规定取消乙方的授权使用资格。</w:t>
      </w:r>
    </w:p>
    <w:p>
      <w:pPr>
        <w:pStyle w:val="44"/>
        <w:rPr>
          <w:rFonts w:cs="Arial"/>
        </w:rPr>
      </w:pPr>
      <w:r>
        <w:rPr>
          <w:rFonts w:cs="Arial"/>
        </w:rPr>
        <w:t>第八章  违约责任及争议解决</w:t>
      </w:r>
    </w:p>
    <w:p>
      <w:pPr>
        <w:pStyle w:val="56"/>
        <w:numPr>
          <w:ilvl w:val="0"/>
          <w:numId w:val="34"/>
        </w:numPr>
        <w:rPr>
          <w:rFonts w:cs="Arial"/>
        </w:rPr>
      </w:pPr>
      <w:r>
        <w:rPr>
          <w:rFonts w:cs="Arial"/>
        </w:rPr>
        <w:t>【违约责任】</w:t>
      </w:r>
    </w:p>
    <w:p>
      <w:pPr>
        <w:pStyle w:val="45"/>
        <w:ind w:firstLine="480"/>
        <w:rPr>
          <w:rFonts w:cs="Arial"/>
        </w:rPr>
      </w:pPr>
      <w:r>
        <w:rPr>
          <w:rFonts w:cs="Arial"/>
        </w:rPr>
        <w:t>双方承诺将本着诚实信用原则严格履行本合同的各项约定，任何一方出现违约行为的，除本合同前述各条款中所约定的违约责任之外，守约方还有权要求违约方赔偿因其违约行为而造成的损失。违约方应当赔偿的损失包括守约方为追究其违约责任而支出的合理费用，包括但不限于律师费、公证费、差旅费、鉴定费等。</w:t>
      </w:r>
    </w:p>
    <w:p>
      <w:pPr>
        <w:pStyle w:val="56"/>
        <w:numPr>
          <w:ilvl w:val="0"/>
          <w:numId w:val="34"/>
        </w:numPr>
        <w:rPr>
          <w:rFonts w:cs="Arial"/>
        </w:rPr>
      </w:pPr>
      <w:r>
        <w:rPr>
          <w:rFonts w:cs="Arial"/>
        </w:rPr>
        <w:t>【争议解决方式及约定管辖】</w:t>
      </w:r>
    </w:p>
    <w:p>
      <w:pPr>
        <w:pStyle w:val="45"/>
        <w:ind w:firstLine="480"/>
        <w:rPr>
          <w:rFonts w:cs="Arial"/>
          <w:color w:val="FF0000"/>
        </w:rPr>
      </w:pPr>
      <w:r>
        <w:rPr>
          <w:rFonts w:cs="Arial"/>
        </w:rPr>
        <w:t>双方在本合同履行过程中发生争议的，应友好协商解决，协商不成的，任何一方均有权向甲方所在地具有管辖权的人民法院提起诉讼。</w:t>
      </w:r>
    </w:p>
    <w:p>
      <w:pPr>
        <w:pStyle w:val="44"/>
        <w:rPr>
          <w:rFonts w:cs="Arial"/>
          <w:b w:val="0"/>
        </w:rPr>
      </w:pPr>
      <w:r>
        <w:rPr>
          <w:rFonts w:cs="Arial"/>
        </w:rPr>
        <w:t>第九章  其他约定</w:t>
      </w:r>
    </w:p>
    <w:p>
      <w:pPr>
        <w:pStyle w:val="56"/>
        <w:numPr>
          <w:ilvl w:val="0"/>
          <w:numId w:val="35"/>
        </w:numPr>
        <w:rPr>
          <w:rFonts w:cs="Arial"/>
        </w:rPr>
      </w:pPr>
      <w:r>
        <w:rPr>
          <w:rFonts w:cs="Arial"/>
        </w:rPr>
        <w:t>【补充协议】</w:t>
      </w:r>
    </w:p>
    <w:p>
      <w:pPr>
        <w:pStyle w:val="45"/>
        <w:ind w:firstLine="480"/>
        <w:rPr>
          <w:rFonts w:cs="Arial"/>
        </w:rPr>
      </w:pPr>
      <w:r>
        <w:rPr>
          <w:rFonts w:cs="Arial"/>
        </w:rPr>
        <w:t>本合同未尽事宜，双方可根据中华人民共和国有关法律、法规的规定，共同协商签订补充协议。补充协议与本合同具有相同的法律效力。</w:t>
      </w:r>
    </w:p>
    <w:p>
      <w:pPr>
        <w:pStyle w:val="56"/>
        <w:numPr>
          <w:ilvl w:val="0"/>
          <w:numId w:val="35"/>
        </w:numPr>
        <w:rPr>
          <w:rFonts w:cs="Arial"/>
        </w:rPr>
      </w:pPr>
      <w:r>
        <w:rPr>
          <w:rFonts w:cs="Arial"/>
        </w:rPr>
        <w:t>【合同附件】</w:t>
      </w:r>
    </w:p>
    <w:p>
      <w:pPr>
        <w:pStyle w:val="45"/>
        <w:ind w:firstLine="480"/>
        <w:rPr>
          <w:rFonts w:cs="Arial"/>
        </w:rPr>
      </w:pPr>
      <w:r>
        <w:rPr>
          <w:rFonts w:cs="Arial"/>
        </w:rPr>
        <w:t>本合同附件（如有）均为本合同组成部分，与本合同具有同等法律效力。</w:t>
      </w:r>
    </w:p>
    <w:p>
      <w:pPr>
        <w:pStyle w:val="56"/>
        <w:numPr>
          <w:ilvl w:val="0"/>
          <w:numId w:val="35"/>
        </w:numPr>
        <w:rPr>
          <w:rFonts w:cs="Arial"/>
        </w:rPr>
      </w:pPr>
      <w:r>
        <w:rPr>
          <w:rFonts w:cs="Arial"/>
        </w:rPr>
        <w:t>【合同的生效】</w:t>
      </w:r>
    </w:p>
    <w:p>
      <w:pPr>
        <w:pStyle w:val="45"/>
        <w:ind w:firstLine="480"/>
        <w:rPr>
          <w:rFonts w:cs="Arial"/>
        </w:rPr>
      </w:pPr>
      <w:r>
        <w:rPr>
          <w:rFonts w:cs="Arial"/>
        </w:rPr>
        <w:t>本合同经双方法定代表人或授权代表人签字，并经双方加盖印章后生效。</w:t>
      </w:r>
    </w:p>
    <w:p>
      <w:pPr>
        <w:pStyle w:val="45"/>
        <w:ind w:firstLine="480"/>
        <w:rPr>
          <w:rFonts w:cs="Arial"/>
        </w:rPr>
      </w:pPr>
      <w:r>
        <w:rPr>
          <w:rFonts w:cs="Arial"/>
        </w:rPr>
        <w:t>本合同并非一方所订立的格式合同，在本合同上签字或盖章的行为表明已经完整阅读并充分理解本合同各条款的含义及法律后果。</w:t>
      </w:r>
    </w:p>
    <w:p>
      <w:pPr>
        <w:pStyle w:val="56"/>
        <w:numPr>
          <w:ilvl w:val="0"/>
          <w:numId w:val="35"/>
        </w:numPr>
        <w:rPr>
          <w:rFonts w:cs="Arial"/>
        </w:rPr>
      </w:pPr>
      <w:r>
        <w:rPr>
          <w:rFonts w:cs="Arial"/>
        </w:rPr>
        <w:t>【合同原件】</w:t>
      </w:r>
    </w:p>
    <w:p>
      <w:pPr>
        <w:pStyle w:val="45"/>
        <w:ind w:firstLine="480"/>
        <w:rPr>
          <w:rFonts w:cs="Arial"/>
        </w:rPr>
      </w:pPr>
      <w:r>
        <w:rPr>
          <w:rFonts w:cs="Arial"/>
        </w:rPr>
        <w:t>本合同正本原件一式两份，甲乙双方各执一份，均具有同等法律效力。经双方协商一致，可以增加合同原件。</w:t>
      </w:r>
    </w:p>
    <w:p>
      <w:pPr>
        <w:pStyle w:val="56"/>
        <w:numPr>
          <w:ilvl w:val="0"/>
          <w:numId w:val="35"/>
        </w:numPr>
        <w:rPr>
          <w:rFonts w:cs="Arial"/>
        </w:rPr>
      </w:pPr>
      <w:r>
        <w:rPr>
          <w:rFonts w:cs="Arial"/>
        </w:rPr>
        <w:t>【部分无效】</w:t>
      </w:r>
    </w:p>
    <w:p>
      <w:pPr>
        <w:pStyle w:val="45"/>
        <w:ind w:firstLine="480"/>
        <w:rPr>
          <w:rFonts w:cs="Arial"/>
        </w:rPr>
      </w:pPr>
      <w:r>
        <w:rPr>
          <w:rFonts w:cs="Arial"/>
        </w:rPr>
        <w:t>本合同部分条款无效并不导致其他条款无效。</w:t>
      </w:r>
    </w:p>
    <w:p>
      <w:pPr>
        <w:pStyle w:val="13"/>
        <w:rPr>
          <w:rFonts w:cs="Arial"/>
          <w:b/>
        </w:rPr>
      </w:pPr>
      <w:r>
        <w:rPr>
          <w:rFonts w:cs="Arial"/>
          <w:b/>
        </w:rPr>
        <w:t>（全文完）</w:t>
      </w: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sz w:val="24"/>
          <w:szCs w:val="24"/>
        </w:rPr>
      </w:pPr>
      <w:r>
        <w:rPr>
          <w:rFonts w:ascii="Arial" w:hAnsi="Arial" w:eastAsia="楷体_GB2312" w:cs="Arial"/>
          <w:sz w:val="24"/>
          <w:szCs w:val="24"/>
        </w:rPr>
        <w:t>[以下无正文，为《“苏州水八仙”区域公用品牌授权使用合同》签署页]</w:t>
      </w: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b/>
          <w:sz w:val="24"/>
          <w:szCs w:val="24"/>
        </w:rPr>
      </w:pPr>
      <w:r>
        <w:rPr>
          <w:rFonts w:ascii="Arial" w:hAnsi="Arial" w:eastAsia="楷体_GB2312" w:cs="Arial"/>
          <w:b/>
          <w:sz w:val="24"/>
          <w:szCs w:val="24"/>
        </w:rPr>
        <w:t>甲方：苏州市农业技术推广中心（盖章）</w:t>
      </w:r>
      <w:r>
        <w:rPr>
          <w:rFonts w:ascii="Arial" w:hAnsi="Arial" w:eastAsia="楷体_GB2312" w:cs="Arial"/>
          <w:b/>
          <w:sz w:val="24"/>
          <w:szCs w:val="24"/>
        </w:rPr>
        <w:tab/>
      </w:r>
      <w:r>
        <w:rPr>
          <w:rFonts w:ascii="Arial" w:hAnsi="Arial" w:eastAsia="楷体_GB2312" w:cs="Arial"/>
          <w:b/>
          <w:sz w:val="24"/>
          <w:szCs w:val="24"/>
        </w:rPr>
        <w:t xml:space="preserve">       </w:t>
      </w:r>
    </w:p>
    <w:p>
      <w:pPr>
        <w:spacing w:after="360" w:line="320" w:lineRule="atLeast"/>
        <w:rPr>
          <w:rFonts w:ascii="Arial" w:hAnsi="Arial" w:eastAsia="楷体_GB2312" w:cs="Arial"/>
          <w:sz w:val="24"/>
          <w:szCs w:val="24"/>
        </w:rPr>
      </w:pPr>
      <w:r>
        <w:rPr>
          <w:rFonts w:ascii="Arial" w:hAnsi="Arial" w:eastAsia="楷体_GB2312" w:cs="Arial"/>
          <w:sz w:val="24"/>
          <w:szCs w:val="24"/>
        </w:rPr>
        <w:t>法定代表人或授权代表（签字）：</w:t>
      </w: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b/>
          <w:sz w:val="24"/>
          <w:szCs w:val="24"/>
        </w:rPr>
      </w:pPr>
      <w:r>
        <w:rPr>
          <w:rFonts w:ascii="Arial" w:hAnsi="Arial" w:eastAsia="楷体_GB2312" w:cs="Arial"/>
          <w:b/>
          <w:sz w:val="24"/>
          <w:szCs w:val="24"/>
        </w:rPr>
        <w:t>乙方：                       （盖章）</w:t>
      </w:r>
      <w:r>
        <w:rPr>
          <w:rFonts w:ascii="Arial" w:hAnsi="Arial" w:eastAsia="楷体_GB2312" w:cs="Arial"/>
          <w:b/>
          <w:sz w:val="24"/>
          <w:szCs w:val="24"/>
        </w:rPr>
        <w:tab/>
      </w:r>
    </w:p>
    <w:p>
      <w:pPr>
        <w:spacing w:after="360" w:line="320" w:lineRule="atLeast"/>
        <w:rPr>
          <w:rFonts w:ascii="Arial" w:hAnsi="Arial" w:eastAsia="楷体_GB2312" w:cs="Arial"/>
          <w:sz w:val="24"/>
          <w:szCs w:val="24"/>
        </w:rPr>
      </w:pPr>
      <w:r>
        <w:rPr>
          <w:rFonts w:ascii="Arial" w:hAnsi="Arial" w:eastAsia="楷体_GB2312" w:cs="Arial"/>
          <w:sz w:val="24"/>
          <w:szCs w:val="24"/>
        </w:rPr>
        <w:t>法定代表人或授权代表（签字）：</w:t>
      </w:r>
    </w:p>
    <w:p>
      <w:pPr>
        <w:spacing w:after="360" w:line="320" w:lineRule="atLeast"/>
        <w:rPr>
          <w:rFonts w:ascii="Arial" w:hAnsi="Arial" w:eastAsia="楷体_GB2312" w:cs="Arial"/>
          <w:sz w:val="24"/>
          <w:szCs w:val="24"/>
        </w:rPr>
      </w:pPr>
    </w:p>
    <w:p>
      <w:pPr>
        <w:spacing w:after="360" w:line="320" w:lineRule="atLeast"/>
        <w:rPr>
          <w:rFonts w:ascii="Arial" w:hAnsi="Arial" w:eastAsia="楷体_GB2312" w:cs="Arial"/>
          <w:sz w:val="24"/>
          <w:szCs w:val="24"/>
        </w:rPr>
      </w:pPr>
    </w:p>
    <w:p>
      <w:pPr>
        <w:widowControl/>
        <w:adjustRightInd/>
        <w:snapToGrid/>
        <w:jc w:val="left"/>
        <w:rPr>
          <w:rFonts w:ascii="Arial" w:hAnsi="Arial" w:eastAsia="楷体_GB2312" w:cs="Arial"/>
          <w:b/>
          <w:sz w:val="28"/>
          <w:szCs w:val="21"/>
        </w:rPr>
      </w:pPr>
      <w:r>
        <w:rPr>
          <w:rFonts w:ascii="Arial" w:hAnsi="Arial" w:eastAsia="楷体_GB2312" w:cs="Arial"/>
        </w:rPr>
        <w:br w:type="page"/>
      </w:r>
    </w:p>
    <w:p>
      <w:pPr>
        <w:pStyle w:val="46"/>
        <w:rPr>
          <w:rFonts w:cs="Arial"/>
          <w:spacing w:val="-13"/>
          <w:szCs w:val="24"/>
        </w:rPr>
      </w:pPr>
      <w:r>
        <w:rPr>
          <w:rFonts w:cs="Arial"/>
        </w:rPr>
        <w:t>附件4</w:t>
      </w:r>
    </w:p>
    <w:p>
      <w:pPr>
        <w:pStyle w:val="13"/>
        <w:jc w:val="center"/>
        <w:rPr>
          <w:rFonts w:cs="Arial"/>
        </w:rPr>
      </w:pPr>
      <w:r>
        <w:rPr>
          <w:rFonts w:cs="Arial"/>
          <w:sz w:val="32"/>
          <w:szCs w:val="32"/>
        </w:rPr>
        <w:drawing>
          <wp:inline distT="0" distB="0" distL="0" distR="0">
            <wp:extent cx="1574800" cy="1631950"/>
            <wp:effectExtent l="0" t="0" r="6350" b="6350"/>
            <wp:docPr id="8" name="图片 8" descr="水八仙logo定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水八仙logo定版-01"/>
                    <pic:cNvPicPr>
                      <a:picLocks noChangeAspect="1" noChangeArrowheads="1"/>
                    </pic:cNvPicPr>
                  </pic:nvPicPr>
                  <pic:blipFill>
                    <a:blip r:embed="rId14" cstate="print">
                      <a:extLst>
                        <a:ext uri="{28A0092B-C50C-407E-A947-70E740481C1C}">
                          <a14:useLocalDpi xmlns:a14="http://schemas.microsoft.com/office/drawing/2010/main" val="0"/>
                        </a:ext>
                      </a:extLst>
                    </a:blip>
                    <a:srcRect l="16487" t="12206" r="9448" b="14021"/>
                    <a:stretch>
                      <a:fillRect/>
                    </a:stretch>
                  </pic:blipFill>
                  <pic:spPr>
                    <a:xfrm>
                      <a:off x="0" y="0"/>
                      <a:ext cx="1594872" cy="1653080"/>
                    </a:xfrm>
                    <a:prstGeom prst="rect">
                      <a:avLst/>
                    </a:prstGeom>
                    <a:noFill/>
                    <a:ln>
                      <a:noFill/>
                    </a:ln>
                    <a:effectLst/>
                  </pic:spPr>
                </pic:pic>
              </a:graphicData>
            </a:graphic>
          </wp:inline>
        </w:drawing>
      </w:r>
    </w:p>
    <w:p>
      <w:pPr>
        <w:pStyle w:val="44"/>
        <w:rPr>
          <w:rFonts w:cs="Arial"/>
          <w:sz w:val="48"/>
          <w:szCs w:val="48"/>
        </w:rPr>
      </w:pPr>
      <w:r>
        <w:rPr>
          <w:rFonts w:cs="Arial"/>
          <w:sz w:val="48"/>
          <w:szCs w:val="48"/>
        </w:rPr>
        <w:t>“苏州水八仙”区域公用品牌使用授权书</w:t>
      </w:r>
    </w:p>
    <w:p>
      <w:pPr>
        <w:pStyle w:val="13"/>
        <w:jc w:val="center"/>
        <w:rPr>
          <w:rFonts w:cs="Arial"/>
          <w:b/>
          <w:sz w:val="28"/>
          <w:szCs w:val="28"/>
        </w:rPr>
      </w:pPr>
      <w:r>
        <w:rPr>
          <w:rFonts w:cs="Arial"/>
          <w:b/>
          <w:sz w:val="28"/>
          <w:szCs w:val="28"/>
        </w:rPr>
        <w:t>（证书编号：              ）</w:t>
      </w:r>
    </w:p>
    <w:p>
      <w:pPr>
        <w:pStyle w:val="13"/>
        <w:jc w:val="center"/>
        <w:rPr>
          <w:rFonts w:cs="Arial"/>
          <w:b/>
          <w:sz w:val="28"/>
          <w:szCs w:val="28"/>
        </w:rPr>
      </w:pPr>
    </w:p>
    <w:p>
      <w:pPr>
        <w:pStyle w:val="13"/>
        <w:rPr>
          <w:rFonts w:cs="Arial"/>
          <w:b/>
          <w:sz w:val="28"/>
          <w:szCs w:val="28"/>
        </w:rPr>
      </w:pPr>
      <w:r>
        <w:rPr>
          <w:rFonts w:cs="Arial"/>
          <w:b/>
          <w:sz w:val="28"/>
          <w:szCs w:val="28"/>
        </w:rPr>
        <w:t>授权方：苏州市农业技术推广中心</w:t>
      </w:r>
    </w:p>
    <w:p>
      <w:pPr>
        <w:pStyle w:val="13"/>
        <w:rPr>
          <w:rFonts w:cs="Arial"/>
          <w:sz w:val="28"/>
          <w:szCs w:val="28"/>
        </w:rPr>
      </w:pPr>
      <w:r>
        <w:rPr>
          <w:rFonts w:cs="Arial"/>
          <w:b/>
          <w:sz w:val="28"/>
          <w:szCs w:val="28"/>
        </w:rPr>
        <w:t xml:space="preserve">被授权方： </w:t>
      </w:r>
    </w:p>
    <w:p>
      <w:pPr>
        <w:pStyle w:val="13"/>
        <w:ind w:firstLine="560" w:firstLineChars="200"/>
        <w:rPr>
          <w:rFonts w:cs="Arial"/>
          <w:sz w:val="28"/>
          <w:szCs w:val="28"/>
        </w:rPr>
      </w:pPr>
      <w:r>
        <w:rPr>
          <w:rFonts w:cs="Arial"/>
          <w:sz w:val="28"/>
          <w:szCs w:val="28"/>
        </w:rPr>
        <w:t>根据《“苏州水八仙”区域公用品牌管理办法》的规定以及双方签订的《“苏州水八仙”区域公用品牌授权使用合同》，苏州市农业技术推广中心特此授权</w:t>
      </w:r>
      <w:r>
        <w:rPr>
          <w:rFonts w:cs="Arial"/>
          <w:sz w:val="28"/>
          <w:szCs w:val="28"/>
          <w:u w:val="single"/>
        </w:rPr>
        <w:t xml:space="preserve">                       </w:t>
      </w:r>
      <w:r>
        <w:rPr>
          <w:rFonts w:cs="Arial"/>
          <w:sz w:val="28"/>
          <w:szCs w:val="28"/>
        </w:rPr>
        <w:t>使用“苏州水八仙”区域公用品牌的系列标识，包括“苏州水八仙”名称、“苏州水八仙”品牌的专用标识“</w:t>
      </w:r>
      <w:r>
        <w:rPr>
          <w:rFonts w:cs="Arial"/>
          <w:sz w:val="32"/>
          <w:szCs w:val="32"/>
        </w:rPr>
        <w:drawing>
          <wp:inline distT="0" distB="0" distL="0" distR="0">
            <wp:extent cx="509270" cy="528320"/>
            <wp:effectExtent l="0" t="0" r="5080" b="5080"/>
            <wp:docPr id="9" name="图片 9" descr="水八仙logo定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水八仙logo定版-01"/>
                    <pic:cNvPicPr>
                      <a:picLocks noChangeAspect="1" noChangeArrowheads="1"/>
                    </pic:cNvPicPr>
                  </pic:nvPicPr>
                  <pic:blipFill>
                    <a:blip r:embed="rId15" cstate="print">
                      <a:extLst>
                        <a:ext uri="{28A0092B-C50C-407E-A947-70E740481C1C}">
                          <a14:useLocalDpi xmlns:a14="http://schemas.microsoft.com/office/drawing/2010/main" val="0"/>
                        </a:ext>
                      </a:extLst>
                    </a:blip>
                    <a:srcRect l="16487" t="12206" r="9448" b="14021"/>
                    <a:stretch>
                      <a:fillRect/>
                    </a:stretch>
                  </pic:blipFill>
                  <pic:spPr>
                    <a:xfrm>
                      <a:off x="0" y="0"/>
                      <a:ext cx="525444" cy="544621"/>
                    </a:xfrm>
                    <a:prstGeom prst="rect">
                      <a:avLst/>
                    </a:prstGeom>
                    <a:noFill/>
                    <a:ln>
                      <a:noFill/>
                    </a:ln>
                    <a:effectLst/>
                  </pic:spPr>
                </pic:pic>
              </a:graphicData>
            </a:graphic>
          </wp:inline>
        </w:drawing>
      </w:r>
      <w:r>
        <w:rPr>
          <w:rFonts w:cs="Arial"/>
          <w:sz w:val="28"/>
          <w:szCs w:val="28"/>
        </w:rPr>
        <w:t>”、图案商标“</w:t>
      </w:r>
      <w:r>
        <w:rPr>
          <w:rFonts w:cs="Arial"/>
          <w:sz w:val="32"/>
          <w:szCs w:val="32"/>
        </w:rPr>
        <w:drawing>
          <wp:inline distT="0" distB="0" distL="0" distR="0">
            <wp:extent cx="369570" cy="386080"/>
            <wp:effectExtent l="0" t="0" r="0" b="0"/>
            <wp:docPr id="4" name="图片 4" descr="水八仙logo定版-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水八仙logo定版-01"/>
                    <pic:cNvPicPr>
                      <a:picLocks noChangeAspect="1" noChangeArrowheads="1"/>
                    </pic:cNvPicPr>
                  </pic:nvPicPr>
                  <pic:blipFill>
                    <a:blip r:embed="rId15" cstate="print">
                      <a:extLst>
                        <a:ext uri="{28A0092B-C50C-407E-A947-70E740481C1C}">
                          <a14:useLocalDpi xmlns:a14="http://schemas.microsoft.com/office/drawing/2010/main" val="0"/>
                        </a:ext>
                      </a:extLst>
                    </a:blip>
                    <a:srcRect l="28089" t="15391" r="22182" b="34696"/>
                    <a:stretch>
                      <a:fillRect/>
                    </a:stretch>
                  </pic:blipFill>
                  <pic:spPr>
                    <a:xfrm>
                      <a:off x="0" y="0"/>
                      <a:ext cx="390110" cy="407449"/>
                    </a:xfrm>
                    <a:prstGeom prst="rect">
                      <a:avLst/>
                    </a:prstGeom>
                    <a:noFill/>
                    <a:ln>
                      <a:noFill/>
                    </a:ln>
                    <a:effectLst/>
                  </pic:spPr>
                </pic:pic>
              </a:graphicData>
            </a:graphic>
          </wp:inline>
        </w:drawing>
      </w:r>
      <w:r>
        <w:rPr>
          <w:rFonts w:cs="Arial"/>
          <w:sz w:val="28"/>
          <w:szCs w:val="28"/>
        </w:rPr>
        <w:t>”和“水韵八仙，苏州领‘鲜’”推广语，用于经营、销售其在苏州市域范围内生产加工的符合《“苏州水八仙”区域公用品牌管理办法》相关规定的</w:t>
      </w:r>
      <w:r>
        <w:rPr>
          <w:rFonts w:cs="Arial"/>
          <w:sz w:val="28"/>
          <w:szCs w:val="28"/>
          <w:u w:val="single"/>
        </w:rPr>
        <w:t xml:space="preserve">                </w:t>
      </w:r>
      <w:r>
        <w:rPr>
          <w:rFonts w:cs="Arial"/>
          <w:sz w:val="28"/>
          <w:szCs w:val="28"/>
        </w:rPr>
        <w:t>产品。</w:t>
      </w:r>
    </w:p>
    <w:p>
      <w:pPr>
        <w:pStyle w:val="13"/>
        <w:ind w:firstLine="560" w:firstLineChars="200"/>
        <w:rPr>
          <w:rFonts w:cs="Arial"/>
          <w:sz w:val="28"/>
          <w:szCs w:val="28"/>
        </w:rPr>
      </w:pPr>
      <w:r>
        <w:rPr>
          <w:rFonts w:cs="Arial"/>
          <w:sz w:val="28"/>
          <w:szCs w:val="28"/>
        </w:rPr>
        <w:t>授权期限：         年      月      日至         年      月      日。</w:t>
      </w:r>
    </w:p>
    <w:p>
      <w:pPr>
        <w:pStyle w:val="13"/>
        <w:ind w:firstLine="560" w:firstLineChars="200"/>
        <w:jc w:val="right"/>
        <w:rPr>
          <w:rFonts w:cs="Arial"/>
          <w:sz w:val="28"/>
          <w:szCs w:val="28"/>
        </w:rPr>
      </w:pPr>
    </w:p>
    <w:p>
      <w:pPr>
        <w:pStyle w:val="13"/>
        <w:ind w:firstLine="560" w:firstLineChars="200"/>
        <w:jc w:val="right"/>
        <w:rPr>
          <w:rFonts w:cs="Arial"/>
          <w:sz w:val="28"/>
          <w:szCs w:val="28"/>
        </w:rPr>
      </w:pPr>
      <w:r>
        <w:rPr>
          <w:rFonts w:cs="Arial"/>
          <w:sz w:val="28"/>
          <w:szCs w:val="28"/>
        </w:rPr>
        <w:t>苏州市农业技术推广中心（盖章）</w:t>
      </w:r>
    </w:p>
    <w:p>
      <w:pPr>
        <w:pStyle w:val="13"/>
        <w:ind w:firstLine="560" w:firstLineChars="200"/>
        <w:jc w:val="right"/>
        <w:rPr>
          <w:rFonts w:cs="Arial"/>
        </w:rPr>
      </w:pPr>
      <w:r>
        <w:rPr>
          <w:rFonts w:cs="Arial"/>
          <w:sz w:val="28"/>
          <w:szCs w:val="28"/>
        </w:rPr>
        <w:t xml:space="preserve"> 年       月      日</w:t>
      </w:r>
    </w:p>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284" w:footer="567" w:gutter="0"/>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MS Gothic">
    <w:altName w:val="宋体"/>
    <w:panose1 w:val="020B0609070205080204"/>
    <w:charset w:val="80"/>
    <w:family w:val="modern"/>
    <w:pitch w:val="default"/>
    <w:sig w:usb0="00000000" w:usb1="00000000" w:usb2="08000012" w:usb3="00000000" w:csb0="0002009F" w:csb1="00000000"/>
  </w:font>
  <w:font w:name="方正小标宋简体">
    <w:panose1 w:val="02000000000000000000"/>
    <w:charset w:val="86"/>
    <w:family w:val="script"/>
    <w:pitch w:val="default"/>
    <w:sig w:usb0="A00002BF" w:usb1="184F6CFA" w:usb2="00000012" w:usb3="00000000" w:csb0="00040001" w:csb1="00000000"/>
  </w:font>
  <w:font w:name="Garamond">
    <w:altName w:val="FreeSerif"/>
    <w:panose1 w:val="02020404030301010803"/>
    <w:charset w:val="00"/>
    <w:family w:val="roman"/>
    <w:pitch w:val="default"/>
    <w:sig w:usb0="00000000" w:usb1="00000000" w:usb2="00000000" w:usb3="00000000" w:csb0="0000009F" w:csb1="00000000"/>
  </w:font>
  <w:font w:name="仿宋_GB2312">
    <w:panose1 w:val="02010609030101010101"/>
    <w:charset w:val="86"/>
    <w:family w:val="swiss"/>
    <w:pitch w:val="default"/>
    <w:sig w:usb0="00000001" w:usb1="080E0000" w:usb2="00000000" w:usb3="00000000" w:csb0="00040000" w:csb1="00000000"/>
  </w:font>
  <w:font w:name="Segoe UI Symbol">
    <w:altName w:val="Noto Sans"/>
    <w:panose1 w:val="020B0502040204020203"/>
    <w:charset w:val="00"/>
    <w:family w:val="swiss"/>
    <w:pitch w:val="default"/>
    <w:sig w:usb0="00000000" w:usb1="00000000" w:usb2="00040000" w:usb3="00000000" w:csb0="00000001" w:csb1="00000000"/>
  </w:font>
  <w:font w:name="Noto Sans">
    <w:panose1 w:val="020B0502040504020204"/>
    <w:charset w:val="00"/>
    <w:family w:val="auto"/>
    <w:pitch w:val="default"/>
    <w:sig w:usb0="E00002FF" w:usb1="00000000" w:usb2="00000000" w:usb3="00000000" w:csb0="2000019F" w:csb1="DFD70000"/>
  </w:font>
  <w:font w:name="Liberation Serif">
    <w:panose1 w:val="02020603050405020304"/>
    <w:charset w:val="00"/>
    <w:family w:val="auto"/>
    <w:pitch w:val="default"/>
    <w:sig w:usb0="A00002AF" w:usb1="500078FB" w:usb2="00000000" w:usb3="00000000" w:csb0="6000009F" w:csb1="DFD70000"/>
  </w:font>
  <w:font w:name="Noto Sans Ethiopic">
    <w:panose1 w:val="020B0502040504020204"/>
    <w:charset w:val="00"/>
    <w:family w:val="auto"/>
    <w:pitch w:val="default"/>
    <w:sig w:usb0="00000000" w:usb1="00000000" w:usb2="000008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77775070"/>
    </w:sdtPr>
    <w:sdtContent>
      <w:p>
        <w:pPr>
          <w:pStyle w:val="20"/>
          <w:jc w:val="right"/>
        </w:pPr>
        <w:r>
          <w:fldChar w:fldCharType="begin"/>
        </w:r>
        <w:r>
          <w:instrText xml:space="preserve">PAGE   \* MERGEFORMAT</w:instrText>
        </w:r>
        <w:r>
          <w:fldChar w:fldCharType="separate"/>
        </w:r>
        <w:r>
          <w:rPr>
            <w:lang w:val="zh-CN"/>
          </w:rPr>
          <w:t>21</w:t>
        </w:r>
        <w:r>
          <w:fldChar w:fldCharType="end"/>
        </w:r>
      </w:p>
    </w:sdtContent>
  </w:sdt>
  <w:p>
    <w:pPr>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B11C56"/>
    <w:multiLevelType w:val="multilevel"/>
    <w:tmpl w:val="08B11C56"/>
    <w:lvl w:ilvl="0" w:tentative="0">
      <w:start w:val="1"/>
      <w:numFmt w:val="bullet"/>
      <w:pStyle w:val="108"/>
      <w:lvlText w:val="•"/>
      <w:lvlJc w:val="left"/>
      <w:pPr>
        <w:ind w:left="454" w:hanging="454"/>
      </w:pPr>
      <w:rPr>
        <w:rFonts w:hint="default" w:ascii="Arial" w:hAnsi="Arial"/>
        <w:b w:val="0"/>
        <w:i w:val="0"/>
        <w:color w:val="auto"/>
        <w:sz w:val="21"/>
      </w:rPr>
    </w:lvl>
    <w:lvl w:ilvl="1" w:tentative="0">
      <w:start w:val="1"/>
      <w:numFmt w:val="bullet"/>
      <w:pStyle w:val="109"/>
      <w:lvlText w:val="-"/>
      <w:lvlJc w:val="left"/>
      <w:pPr>
        <w:ind w:left="454" w:hanging="454"/>
      </w:pPr>
      <w:rPr>
        <w:rFonts w:hint="default" w:ascii="Arial" w:hAnsi="Arial" w:eastAsia="楷体_GB2312"/>
        <w:b w:val="0"/>
        <w:i w:val="0"/>
        <w:color w:val="auto"/>
        <w:sz w:val="21"/>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0DA225B"/>
    <w:multiLevelType w:val="multilevel"/>
    <w:tmpl w:val="10DA225B"/>
    <w:lvl w:ilvl="0" w:tentative="0">
      <w:start w:val="1"/>
      <w:numFmt w:val="decimal"/>
      <w:pStyle w:val="70"/>
      <w:lvlText w:val="%1"/>
      <w:lvlJc w:val="left"/>
      <w:pPr>
        <w:ind w:left="567" w:hanging="567"/>
      </w:pPr>
      <w:rPr>
        <w:rFonts w:hint="default" w:ascii="Arial" w:hAnsi="Arial" w:eastAsia="楷体_GB2312"/>
        <w:b/>
        <w:i w:val="0"/>
        <w:color w:val="auto"/>
        <w:sz w:val="28"/>
      </w:rPr>
    </w:lvl>
    <w:lvl w:ilvl="1" w:tentative="0">
      <w:start w:val="1"/>
      <w:numFmt w:val="decimal"/>
      <w:pStyle w:val="71"/>
      <w:lvlText w:val="%1.%2"/>
      <w:lvlJc w:val="left"/>
      <w:pPr>
        <w:ind w:left="1134" w:hanging="567"/>
      </w:pPr>
      <w:rPr>
        <w:rFonts w:hint="default" w:ascii="Arial" w:hAnsi="Arial" w:eastAsia="楷体_GB2312"/>
        <w:b w:val="0"/>
        <w:i w:val="0"/>
        <w:color w:val="auto"/>
        <w:sz w:val="24"/>
      </w:rPr>
    </w:lvl>
    <w:lvl w:ilvl="2" w:tentative="0">
      <w:start w:val="1"/>
      <w:numFmt w:val="lowerLetter"/>
      <w:pStyle w:val="72"/>
      <w:lvlText w:val="(%3)"/>
      <w:lvlJc w:val="left"/>
      <w:pPr>
        <w:tabs>
          <w:tab w:val="left" w:pos="1134"/>
        </w:tabs>
        <w:ind w:left="1701" w:hanging="567"/>
      </w:pPr>
      <w:rPr>
        <w:rFonts w:hint="default" w:ascii="Arial" w:hAnsi="Arial" w:eastAsia="楷体_GB2312"/>
        <w:b w:val="0"/>
        <w:i w:val="0"/>
        <w:color w:val="auto"/>
        <w:sz w:val="20"/>
      </w:rPr>
    </w:lvl>
    <w:lvl w:ilvl="3" w:tentative="0">
      <w:start w:val="1"/>
      <w:numFmt w:val="lowerRoman"/>
      <w:pStyle w:val="73"/>
      <w:lvlText w:val="(%4)"/>
      <w:lvlJc w:val="left"/>
      <w:pPr>
        <w:tabs>
          <w:tab w:val="left" w:pos="1701"/>
        </w:tabs>
        <w:ind w:left="2268" w:hanging="567"/>
      </w:pPr>
      <w:rPr>
        <w:rFonts w:hint="default" w:ascii="Arial" w:hAnsi="Arial" w:eastAsia="楷体_GB2312"/>
        <w:b w:val="0"/>
        <w:i w:val="0"/>
        <w:color w:val="auto"/>
        <w:sz w:val="20"/>
      </w:rPr>
    </w:lvl>
    <w:lvl w:ilvl="4" w:tentative="0">
      <w:start w:val="1"/>
      <w:numFmt w:val="upperLetter"/>
      <w:pStyle w:val="74"/>
      <w:lvlText w:val="(%5)"/>
      <w:lvlJc w:val="left"/>
      <w:pPr>
        <w:ind w:left="2835"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1ACB0D08"/>
    <w:multiLevelType w:val="multilevel"/>
    <w:tmpl w:val="1ACB0D08"/>
    <w:lvl w:ilvl="0" w:tentative="0">
      <w:start w:val="1"/>
      <w:numFmt w:val="decimal"/>
      <w:pStyle w:val="92"/>
      <w:lvlText w:val="%1"/>
      <w:lvlJc w:val="left"/>
      <w:pPr>
        <w:ind w:left="567" w:hanging="567"/>
      </w:pPr>
      <w:rPr>
        <w:rFonts w:hint="default" w:ascii="Arial" w:hAnsi="Arial" w:eastAsia="楷体_GB2312"/>
        <w:b/>
        <w:i w:val="0"/>
        <w:color w:val="auto"/>
        <w:sz w:val="24"/>
      </w:rPr>
    </w:lvl>
    <w:lvl w:ilvl="1" w:tentative="0">
      <w:start w:val="1"/>
      <w:numFmt w:val="decimal"/>
      <w:pStyle w:val="93"/>
      <w:lvlText w:val="%1.%2"/>
      <w:lvlJc w:val="left"/>
      <w:pPr>
        <w:ind w:left="1134" w:hanging="567"/>
      </w:pPr>
      <w:rPr>
        <w:rFonts w:hint="default" w:ascii="Arial" w:hAnsi="Arial" w:eastAsia="楷体_GB2312"/>
        <w:b w:val="0"/>
        <w:i w:val="0"/>
        <w:color w:val="auto"/>
        <w:sz w:val="20"/>
      </w:rPr>
    </w:lvl>
    <w:lvl w:ilvl="2" w:tentative="0">
      <w:start w:val="1"/>
      <w:numFmt w:val="lowerLetter"/>
      <w:pStyle w:val="94"/>
      <w:lvlText w:val="(%3)"/>
      <w:lvlJc w:val="left"/>
      <w:pPr>
        <w:tabs>
          <w:tab w:val="left" w:pos="1134"/>
        </w:tabs>
        <w:ind w:left="1701" w:hanging="567"/>
      </w:pPr>
      <w:rPr>
        <w:rFonts w:hint="default" w:ascii="Arial" w:hAnsi="Arial" w:eastAsia="楷体_GB2312"/>
        <w:b w:val="0"/>
        <w:i w:val="0"/>
        <w:color w:val="auto"/>
        <w:sz w:val="20"/>
      </w:rPr>
    </w:lvl>
    <w:lvl w:ilvl="3" w:tentative="0">
      <w:start w:val="1"/>
      <w:numFmt w:val="lowerRoman"/>
      <w:pStyle w:val="95"/>
      <w:lvlText w:val="(%4)"/>
      <w:lvlJc w:val="left"/>
      <w:pPr>
        <w:tabs>
          <w:tab w:val="left" w:pos="1701"/>
        </w:tabs>
        <w:ind w:left="2268" w:hanging="567"/>
      </w:pPr>
      <w:rPr>
        <w:rFonts w:hint="default" w:ascii="Arial" w:hAnsi="Arial" w:eastAsia="楷体_GB2312"/>
        <w:b w:val="0"/>
        <w:i w:val="0"/>
        <w:color w:val="auto"/>
        <w:sz w:val="20"/>
      </w:rPr>
    </w:lvl>
    <w:lvl w:ilvl="4" w:tentative="0">
      <w:start w:val="1"/>
      <w:numFmt w:val="upperLetter"/>
      <w:pStyle w:val="96"/>
      <w:lvlText w:val="(%5)"/>
      <w:lvlJc w:val="left"/>
      <w:pPr>
        <w:ind w:left="2835"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22E67D87"/>
    <w:multiLevelType w:val="multilevel"/>
    <w:tmpl w:val="22E67D87"/>
    <w:lvl w:ilvl="0" w:tentative="0">
      <w:start w:val="1"/>
      <w:numFmt w:val="decimal"/>
      <w:pStyle w:val="89"/>
      <w:lvlText w:val="Attachment %1"/>
      <w:lvlJc w:val="left"/>
      <w:pPr>
        <w:ind w:left="1701" w:hanging="1701"/>
      </w:pPr>
      <w:rPr>
        <w:rFonts w:hint="default" w:ascii="Arial" w:hAnsi="Arial" w:eastAsia="楷体_GB2312"/>
        <w:b/>
        <w:i w:val="0"/>
        <w:color w:val="auto"/>
        <w:sz w:val="24"/>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4">
    <w:nsid w:val="238A1512"/>
    <w:multiLevelType w:val="multilevel"/>
    <w:tmpl w:val="238A1512"/>
    <w:lvl w:ilvl="0" w:tentative="0">
      <w:start w:val="1"/>
      <w:numFmt w:val="decimal"/>
      <w:pStyle w:val="47"/>
      <w:lvlText w:val="%1"/>
      <w:lvlJc w:val="left"/>
      <w:pPr>
        <w:ind w:left="567" w:hanging="567"/>
      </w:pPr>
      <w:rPr>
        <w:rFonts w:hint="default" w:ascii="Arial" w:hAnsi="Arial" w:eastAsia="楷体_GB2312"/>
        <w:b/>
        <w:i w:val="0"/>
        <w:color w:val="auto"/>
        <w:sz w:val="28"/>
      </w:rPr>
    </w:lvl>
    <w:lvl w:ilvl="1" w:tentative="0">
      <w:start w:val="1"/>
      <w:numFmt w:val="decimal"/>
      <w:pStyle w:val="62"/>
      <w:lvlText w:val="%1.%2"/>
      <w:lvlJc w:val="left"/>
      <w:pPr>
        <w:ind w:left="567" w:hanging="567"/>
      </w:pPr>
      <w:rPr>
        <w:rFonts w:hint="default" w:ascii="Arial" w:hAnsi="Arial" w:eastAsia="楷体_GB2312"/>
        <w:b w:val="0"/>
        <w:i w:val="0"/>
        <w:color w:val="auto"/>
        <w:sz w:val="24"/>
      </w:rPr>
    </w:lvl>
    <w:lvl w:ilvl="2" w:tentative="0">
      <w:start w:val="1"/>
      <w:numFmt w:val="lowerLetter"/>
      <w:pStyle w:val="63"/>
      <w:lvlText w:val="(%3)"/>
      <w:lvlJc w:val="left"/>
      <w:pPr>
        <w:ind w:left="567" w:hanging="567"/>
      </w:pPr>
      <w:rPr>
        <w:rFonts w:hint="default" w:ascii="Arial" w:hAnsi="Arial" w:eastAsia="楷体_GB2312"/>
        <w:b w:val="0"/>
        <w:i w:val="0"/>
        <w:color w:val="auto"/>
        <w:sz w:val="20"/>
      </w:rPr>
    </w:lvl>
    <w:lvl w:ilvl="3" w:tentative="0">
      <w:start w:val="1"/>
      <w:numFmt w:val="lowerRoman"/>
      <w:pStyle w:val="64"/>
      <w:lvlText w:val="(%4)"/>
      <w:lvlJc w:val="left"/>
      <w:pPr>
        <w:ind w:left="1134" w:hanging="567"/>
      </w:pPr>
      <w:rPr>
        <w:rFonts w:hint="default" w:ascii="Arial" w:hAnsi="Arial" w:eastAsia="楷体_GB2312"/>
        <w:b w:val="0"/>
        <w:i w:val="0"/>
        <w:color w:val="auto"/>
        <w:sz w:val="20"/>
      </w:rPr>
    </w:lvl>
    <w:lvl w:ilvl="4" w:tentative="0">
      <w:start w:val="1"/>
      <w:numFmt w:val="upperLetter"/>
      <w:pStyle w:val="48"/>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257F3860"/>
    <w:multiLevelType w:val="multilevel"/>
    <w:tmpl w:val="257F3860"/>
    <w:lvl w:ilvl="0" w:tentative="0">
      <w:start w:val="1"/>
      <w:numFmt w:val="bullet"/>
      <w:pStyle w:val="67"/>
      <w:lvlText w:val="•"/>
      <w:lvlJc w:val="left"/>
      <w:pPr>
        <w:ind w:left="1134" w:hanging="567"/>
      </w:pPr>
      <w:rPr>
        <w:rFonts w:hint="default" w:ascii="Arial" w:hAnsi="Arial" w:eastAsia="楷体_GB2312"/>
        <w:b w:val="0"/>
        <w:i w:val="0"/>
        <w:color w:val="auto"/>
        <w:sz w:val="24"/>
      </w:rPr>
    </w:lvl>
    <w:lvl w:ilvl="1" w:tentative="0">
      <w:start w:val="1"/>
      <w:numFmt w:val="bullet"/>
      <w:pStyle w:val="49"/>
      <w:lvlText w:val="-"/>
      <w:lvlJc w:val="left"/>
      <w:pPr>
        <w:ind w:left="1701" w:hanging="567"/>
      </w:pPr>
      <w:rPr>
        <w:rFonts w:hint="default" w:ascii="Arial" w:hAnsi="Arial"/>
        <w:b w:val="0"/>
        <w:i w:val="0"/>
        <w:color w:val="auto"/>
        <w:sz w:val="24"/>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6">
    <w:nsid w:val="2F2A2A4D"/>
    <w:multiLevelType w:val="multilevel"/>
    <w:tmpl w:val="2F2A2A4D"/>
    <w:lvl w:ilvl="0" w:tentative="0">
      <w:start w:val="1"/>
      <w:numFmt w:val="decimal"/>
      <w:pStyle w:val="84"/>
      <w:lvlText w:val="%1"/>
      <w:lvlJc w:val="left"/>
      <w:pPr>
        <w:ind w:left="1134" w:hanging="567"/>
      </w:pPr>
      <w:rPr>
        <w:rFonts w:hint="default" w:ascii="Arial" w:hAnsi="Arial" w:eastAsia="楷体_GB2312"/>
        <w:b w:val="0"/>
        <w:i w:val="0"/>
        <w:color w:val="auto"/>
        <w:sz w:val="20"/>
      </w:rPr>
    </w:lvl>
    <w:lvl w:ilvl="1" w:tentative="0">
      <w:start w:val="1"/>
      <w:numFmt w:val="lowerLetter"/>
      <w:pStyle w:val="85"/>
      <w:lvlText w:val="%2)"/>
      <w:lvlJc w:val="left"/>
      <w:pPr>
        <w:ind w:left="1701" w:hanging="567"/>
      </w:pPr>
      <w:rPr>
        <w:rFonts w:hint="default" w:ascii="Arial" w:hAnsi="Arial" w:eastAsia="楷体_GB2312"/>
        <w:b w:val="0"/>
        <w:i w:val="0"/>
        <w:color w:val="auto"/>
        <w:sz w:val="20"/>
      </w:rPr>
    </w:lvl>
    <w:lvl w:ilvl="2" w:tentative="0">
      <w:start w:val="1"/>
      <w:numFmt w:val="lowerRoman"/>
      <w:pStyle w:val="86"/>
      <w:lvlText w:val="%3."/>
      <w:lvlJc w:val="left"/>
      <w:pPr>
        <w:ind w:left="2268" w:hanging="567"/>
      </w:pPr>
      <w:rPr>
        <w:rFonts w:hint="default" w:ascii="Arial" w:hAnsi="Arial" w:eastAsia="楷体_GB2312"/>
        <w:b w:val="0"/>
        <w:i w:val="0"/>
        <w:color w:val="auto"/>
        <w:sz w:val="20"/>
      </w:rPr>
    </w:lvl>
    <w:lvl w:ilvl="3" w:tentative="0">
      <w:start w:val="1"/>
      <w:numFmt w:val="decimal"/>
      <w:lvlText w:val="%4."/>
      <w:lvlJc w:val="left"/>
      <w:pPr>
        <w:ind w:left="2247" w:hanging="420"/>
      </w:pPr>
      <w:rPr>
        <w:rFonts w:hint="eastAsia"/>
      </w:rPr>
    </w:lvl>
    <w:lvl w:ilvl="4" w:tentative="0">
      <w:start w:val="1"/>
      <w:numFmt w:val="lowerLetter"/>
      <w:lvlText w:val="%5)"/>
      <w:lvlJc w:val="left"/>
      <w:pPr>
        <w:ind w:left="2667" w:hanging="420"/>
      </w:pPr>
      <w:rPr>
        <w:rFonts w:hint="eastAsia"/>
      </w:rPr>
    </w:lvl>
    <w:lvl w:ilvl="5" w:tentative="0">
      <w:start w:val="1"/>
      <w:numFmt w:val="lowerRoman"/>
      <w:lvlText w:val="%6."/>
      <w:lvlJc w:val="right"/>
      <w:pPr>
        <w:ind w:left="3087" w:hanging="420"/>
      </w:pPr>
      <w:rPr>
        <w:rFonts w:hint="eastAsia"/>
      </w:rPr>
    </w:lvl>
    <w:lvl w:ilvl="6" w:tentative="0">
      <w:start w:val="1"/>
      <w:numFmt w:val="decimal"/>
      <w:lvlText w:val="%7."/>
      <w:lvlJc w:val="left"/>
      <w:pPr>
        <w:ind w:left="3507" w:hanging="420"/>
      </w:pPr>
      <w:rPr>
        <w:rFonts w:hint="eastAsia"/>
      </w:rPr>
    </w:lvl>
    <w:lvl w:ilvl="7" w:tentative="0">
      <w:start w:val="1"/>
      <w:numFmt w:val="lowerLetter"/>
      <w:lvlText w:val="%8)"/>
      <w:lvlJc w:val="left"/>
      <w:pPr>
        <w:ind w:left="3927" w:hanging="420"/>
      </w:pPr>
      <w:rPr>
        <w:rFonts w:hint="eastAsia"/>
      </w:rPr>
    </w:lvl>
    <w:lvl w:ilvl="8" w:tentative="0">
      <w:start w:val="1"/>
      <w:numFmt w:val="lowerRoman"/>
      <w:lvlText w:val="%9."/>
      <w:lvlJc w:val="right"/>
      <w:pPr>
        <w:ind w:left="4347" w:hanging="420"/>
      </w:pPr>
      <w:rPr>
        <w:rFonts w:hint="eastAsia"/>
      </w:rPr>
    </w:lvl>
  </w:abstractNum>
  <w:abstractNum w:abstractNumId="7">
    <w:nsid w:val="32B15ED0"/>
    <w:multiLevelType w:val="multilevel"/>
    <w:tmpl w:val="32B15ED0"/>
    <w:lvl w:ilvl="0" w:tentative="0">
      <w:start w:val="1"/>
      <w:numFmt w:val="decimal"/>
      <w:pStyle w:val="90"/>
      <w:lvlText w:val="Schedule %1"/>
      <w:lvlJc w:val="left"/>
      <w:pPr>
        <w:ind w:left="1701" w:hanging="1701"/>
      </w:pPr>
      <w:rPr>
        <w:rFonts w:hint="default" w:ascii="Arial" w:hAnsi="Arial" w:eastAsia="楷体_GB2312"/>
        <w:b/>
        <w:i w:val="0"/>
        <w:color w:val="auto"/>
        <w:sz w:val="24"/>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8">
    <w:nsid w:val="32F63391"/>
    <w:multiLevelType w:val="multilevel"/>
    <w:tmpl w:val="32F63391"/>
    <w:lvl w:ilvl="0" w:tentative="0">
      <w:start w:val="1"/>
      <w:numFmt w:val="upperRoman"/>
      <w:pStyle w:val="101"/>
      <w:lvlText w:val="%1"/>
      <w:lvlJc w:val="left"/>
      <w:pPr>
        <w:ind w:left="567" w:hanging="567"/>
      </w:pPr>
      <w:rPr>
        <w:rFonts w:hint="eastAsia" w:ascii="MS Gothic" w:hAnsi="MS Gothic" w:eastAsia="MS Gothic"/>
        <w:b w:val="0"/>
        <w:i w:val="0"/>
        <w:color w:val="auto"/>
        <w:sz w:val="24"/>
      </w:rPr>
    </w:lvl>
    <w:lvl w:ilvl="1" w:tentative="0">
      <w:start w:val="1"/>
      <w:numFmt w:val="decimal"/>
      <w:pStyle w:val="102"/>
      <w:lvlText w:val="%2."/>
      <w:lvlJc w:val="left"/>
      <w:pPr>
        <w:ind w:left="652" w:hanging="452"/>
      </w:pPr>
      <w:rPr>
        <w:rFonts w:hint="eastAsia" w:ascii="MS Gothic" w:hAnsi="MS Gothic" w:eastAsia="MS Gothic"/>
        <w:b w:val="0"/>
        <w:i w:val="0"/>
        <w:color w:val="auto"/>
        <w:sz w:val="21"/>
      </w:rPr>
    </w:lvl>
    <w:lvl w:ilvl="2" w:tentative="0">
      <w:start w:val="1"/>
      <w:numFmt w:val="decimal"/>
      <w:pStyle w:val="103"/>
      <w:lvlText w:val="(%3)"/>
      <w:lvlJc w:val="left"/>
      <w:pPr>
        <w:ind w:left="652" w:hanging="452"/>
      </w:pPr>
      <w:rPr>
        <w:rFonts w:hint="eastAsia" w:ascii="MS Gothic" w:hAnsi="MS Gothic" w:eastAsia="MS Gothic"/>
        <w:b w:val="0"/>
        <w:i w:val="0"/>
        <w:color w:val="auto"/>
        <w:sz w:val="21"/>
      </w:rPr>
    </w:lvl>
    <w:lvl w:ilvl="3" w:tentative="0">
      <w:start w:val="1"/>
      <w:numFmt w:val="lowerRoman"/>
      <w:pStyle w:val="111"/>
      <w:lvlText w:val="(%4)"/>
      <w:lvlJc w:val="left"/>
      <w:pPr>
        <w:tabs>
          <w:tab w:val="left" w:pos="1134"/>
        </w:tabs>
        <w:ind w:left="856" w:hanging="456"/>
      </w:pPr>
      <w:rPr>
        <w:rFonts w:hint="eastAsia" w:ascii="MS Gothic" w:hAnsi="MS Gothic" w:eastAsia="MS Gothic"/>
        <w:b w:val="0"/>
        <w:i w:val="0"/>
        <w:color w:val="auto"/>
        <w:sz w:val="21"/>
      </w:rPr>
    </w:lvl>
    <w:lvl w:ilvl="4" w:tentative="0">
      <w:start w:val="1"/>
      <w:numFmt w:val="upperLetter"/>
      <w:pStyle w:val="104"/>
      <w:lvlText w:val="%5."/>
      <w:lvlJc w:val="left"/>
      <w:pPr>
        <w:ind w:left="1055" w:hanging="455"/>
      </w:pPr>
      <w:rPr>
        <w:rFonts w:hint="eastAsia" w:ascii="MS Gothic" w:hAnsi="MS Gothic" w:eastAsia="MS Gothic"/>
        <w:b w:val="0"/>
        <w:i w:val="0"/>
        <w:color w:val="auto"/>
        <w:sz w:val="21"/>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342E1805"/>
    <w:multiLevelType w:val="multilevel"/>
    <w:tmpl w:val="342E1805"/>
    <w:lvl w:ilvl="0" w:tentative="0">
      <w:start w:val="1"/>
      <w:numFmt w:val="japaneseCounting"/>
      <w:lvlText w:val="（%1）"/>
      <w:lvlJc w:val="left"/>
      <w:pPr>
        <w:ind w:left="1140" w:hanging="720"/>
      </w:pPr>
      <w:rPr>
        <w:rFonts w:hint="default"/>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356238E7"/>
    <w:multiLevelType w:val="multilevel"/>
    <w:tmpl w:val="356238E7"/>
    <w:lvl w:ilvl="0" w:tentative="0">
      <w:start w:val="1"/>
      <w:numFmt w:val="bullet"/>
      <w:pStyle w:val="87"/>
      <w:lvlText w:val="•"/>
      <w:lvlJc w:val="left"/>
      <w:pPr>
        <w:ind w:left="1134" w:hanging="567"/>
      </w:pPr>
      <w:rPr>
        <w:rFonts w:hint="default" w:ascii="Arial" w:hAnsi="Arial" w:eastAsia="楷体_GB2312"/>
        <w:b w:val="0"/>
        <w:i w:val="0"/>
        <w:color w:val="auto"/>
        <w:sz w:val="20"/>
      </w:rPr>
    </w:lvl>
    <w:lvl w:ilvl="1" w:tentative="0">
      <w:start w:val="1"/>
      <w:numFmt w:val="bullet"/>
      <w:pStyle w:val="88"/>
      <w:lvlText w:val="-"/>
      <w:lvlJc w:val="left"/>
      <w:pPr>
        <w:ind w:left="1701" w:hanging="567"/>
      </w:pPr>
      <w:rPr>
        <w:rFonts w:hint="default" w:ascii="Arial" w:hAnsi="Arial" w:eastAsia="楷体_GB2312"/>
        <w:b w:val="0"/>
        <w:i w:val="0"/>
        <w:color w:val="auto"/>
        <w:sz w:val="20"/>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11">
    <w:nsid w:val="36F46A25"/>
    <w:multiLevelType w:val="multilevel"/>
    <w:tmpl w:val="36F46A25"/>
    <w:lvl w:ilvl="0" w:tentative="0">
      <w:start w:val="1"/>
      <w:numFmt w:val="japaneseCounting"/>
      <w:lvlText w:val="（%1）"/>
      <w:lvlJc w:val="left"/>
      <w:pPr>
        <w:ind w:left="1140" w:hanging="720"/>
      </w:pPr>
      <w:rPr>
        <w:rFonts w:hint="default"/>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3D8F4AF6"/>
    <w:multiLevelType w:val="multilevel"/>
    <w:tmpl w:val="3D8F4AF6"/>
    <w:lvl w:ilvl="0" w:tentative="0">
      <w:start w:val="1"/>
      <w:numFmt w:val="decimal"/>
      <w:pStyle w:val="91"/>
      <w:lvlText w:val="Article %1"/>
      <w:lvlJc w:val="left"/>
      <w:pPr>
        <w:ind w:left="1021" w:hanging="1021"/>
      </w:pPr>
      <w:rPr>
        <w:rFonts w:hint="default" w:ascii="Arial" w:hAnsi="Arial" w:eastAsia="楷体_GB2312"/>
        <w:b w:val="0"/>
        <w:i w:val="0"/>
        <w:color w:val="auto"/>
        <w:sz w:val="20"/>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13">
    <w:nsid w:val="41162E3A"/>
    <w:multiLevelType w:val="multilevel"/>
    <w:tmpl w:val="41162E3A"/>
    <w:lvl w:ilvl="0" w:tentative="0">
      <w:start w:val="1"/>
      <w:numFmt w:val="decimal"/>
      <w:pStyle w:val="52"/>
      <w:lvlText w:val="第%1条"/>
      <w:lvlJc w:val="left"/>
      <w:pPr>
        <w:ind w:left="851" w:hanging="851"/>
      </w:pPr>
      <w:rPr>
        <w:rFonts w:hint="default" w:ascii="Arial" w:hAnsi="Arial" w:eastAsia="楷体_GB2312"/>
        <w:b w:val="0"/>
        <w:i w:val="0"/>
        <w:sz w:val="24"/>
      </w:rPr>
    </w:lvl>
    <w:lvl w:ilvl="1" w:tentative="0">
      <w:start w:val="1"/>
      <w:numFmt w:val="lowerLetter"/>
      <w:lvlText w:val="%2)"/>
      <w:lvlJc w:val="left"/>
      <w:pPr>
        <w:ind w:left="483" w:hanging="420"/>
      </w:pPr>
      <w:rPr>
        <w:rFonts w:hint="eastAsia"/>
      </w:rPr>
    </w:lvl>
    <w:lvl w:ilvl="2" w:tentative="0">
      <w:start w:val="1"/>
      <w:numFmt w:val="lowerRoman"/>
      <w:lvlText w:val="%3."/>
      <w:lvlJc w:val="right"/>
      <w:pPr>
        <w:ind w:left="903" w:hanging="420"/>
      </w:pPr>
      <w:rPr>
        <w:rFonts w:hint="eastAsia"/>
      </w:rPr>
    </w:lvl>
    <w:lvl w:ilvl="3" w:tentative="0">
      <w:start w:val="1"/>
      <w:numFmt w:val="decimal"/>
      <w:lvlText w:val="%4."/>
      <w:lvlJc w:val="left"/>
      <w:pPr>
        <w:ind w:left="1323" w:hanging="420"/>
      </w:pPr>
      <w:rPr>
        <w:rFonts w:hint="eastAsia"/>
      </w:rPr>
    </w:lvl>
    <w:lvl w:ilvl="4" w:tentative="0">
      <w:start w:val="1"/>
      <w:numFmt w:val="lowerLetter"/>
      <w:lvlText w:val="%5)"/>
      <w:lvlJc w:val="left"/>
      <w:pPr>
        <w:ind w:left="1743" w:hanging="420"/>
      </w:pPr>
      <w:rPr>
        <w:rFonts w:hint="eastAsia"/>
      </w:rPr>
    </w:lvl>
    <w:lvl w:ilvl="5" w:tentative="0">
      <w:start w:val="1"/>
      <w:numFmt w:val="lowerRoman"/>
      <w:lvlText w:val="%6."/>
      <w:lvlJc w:val="right"/>
      <w:pPr>
        <w:ind w:left="2163" w:hanging="420"/>
      </w:pPr>
      <w:rPr>
        <w:rFonts w:hint="eastAsia"/>
      </w:rPr>
    </w:lvl>
    <w:lvl w:ilvl="6" w:tentative="0">
      <w:start w:val="1"/>
      <w:numFmt w:val="decimal"/>
      <w:lvlText w:val="%7."/>
      <w:lvlJc w:val="left"/>
      <w:pPr>
        <w:ind w:left="2583" w:hanging="420"/>
      </w:pPr>
      <w:rPr>
        <w:rFonts w:hint="eastAsia"/>
      </w:rPr>
    </w:lvl>
    <w:lvl w:ilvl="7" w:tentative="0">
      <w:start w:val="1"/>
      <w:numFmt w:val="lowerLetter"/>
      <w:lvlText w:val="%8)"/>
      <w:lvlJc w:val="left"/>
      <w:pPr>
        <w:ind w:left="3003" w:hanging="420"/>
      </w:pPr>
      <w:rPr>
        <w:rFonts w:hint="eastAsia"/>
      </w:rPr>
    </w:lvl>
    <w:lvl w:ilvl="8" w:tentative="0">
      <w:start w:val="1"/>
      <w:numFmt w:val="lowerRoman"/>
      <w:lvlText w:val="%9."/>
      <w:lvlJc w:val="right"/>
      <w:pPr>
        <w:ind w:left="3423" w:hanging="420"/>
      </w:pPr>
      <w:rPr>
        <w:rFonts w:hint="eastAsia"/>
      </w:rPr>
    </w:lvl>
  </w:abstractNum>
  <w:abstractNum w:abstractNumId="14">
    <w:nsid w:val="43972FF6"/>
    <w:multiLevelType w:val="multilevel"/>
    <w:tmpl w:val="43972FF6"/>
    <w:lvl w:ilvl="0" w:tentative="0">
      <w:start w:val="1"/>
      <w:numFmt w:val="chineseCountingThousand"/>
      <w:pStyle w:val="50"/>
      <w:lvlText w:val="附件%1"/>
      <w:lvlJc w:val="left"/>
      <w:pPr>
        <w:ind w:left="1134" w:hanging="1134"/>
      </w:pPr>
      <w:rPr>
        <w:rFonts w:hint="default" w:ascii="Arial" w:hAnsi="Arial" w:eastAsia="楷体_GB2312"/>
        <w:b/>
        <w:i w:val="0"/>
        <w:sz w:val="28"/>
      </w:rPr>
    </w:lvl>
    <w:lvl w:ilvl="1" w:tentative="0">
      <w:start w:val="1"/>
      <w:numFmt w:val="lowerLetter"/>
      <w:lvlText w:val="%2)"/>
      <w:lvlJc w:val="left"/>
      <w:pPr>
        <w:ind w:left="1038" w:hanging="420"/>
      </w:pPr>
      <w:rPr>
        <w:rFonts w:hint="eastAsia"/>
      </w:rPr>
    </w:lvl>
    <w:lvl w:ilvl="2" w:tentative="0">
      <w:start w:val="1"/>
      <w:numFmt w:val="lowerRoman"/>
      <w:lvlText w:val="%3."/>
      <w:lvlJc w:val="right"/>
      <w:pPr>
        <w:ind w:left="1458" w:hanging="420"/>
      </w:pPr>
      <w:rPr>
        <w:rFonts w:hint="eastAsia"/>
      </w:rPr>
    </w:lvl>
    <w:lvl w:ilvl="3" w:tentative="0">
      <w:start w:val="1"/>
      <w:numFmt w:val="decimal"/>
      <w:lvlText w:val="%4."/>
      <w:lvlJc w:val="left"/>
      <w:pPr>
        <w:ind w:left="1878" w:hanging="420"/>
      </w:pPr>
      <w:rPr>
        <w:rFonts w:hint="eastAsia"/>
      </w:rPr>
    </w:lvl>
    <w:lvl w:ilvl="4" w:tentative="0">
      <w:start w:val="1"/>
      <w:numFmt w:val="lowerLetter"/>
      <w:lvlText w:val="%5)"/>
      <w:lvlJc w:val="left"/>
      <w:pPr>
        <w:ind w:left="2298" w:hanging="420"/>
      </w:pPr>
      <w:rPr>
        <w:rFonts w:hint="eastAsia"/>
      </w:rPr>
    </w:lvl>
    <w:lvl w:ilvl="5" w:tentative="0">
      <w:start w:val="1"/>
      <w:numFmt w:val="lowerRoman"/>
      <w:lvlText w:val="%6."/>
      <w:lvlJc w:val="right"/>
      <w:pPr>
        <w:ind w:left="2718" w:hanging="420"/>
      </w:pPr>
      <w:rPr>
        <w:rFonts w:hint="eastAsia"/>
      </w:rPr>
    </w:lvl>
    <w:lvl w:ilvl="6" w:tentative="0">
      <w:start w:val="1"/>
      <w:numFmt w:val="decimal"/>
      <w:lvlText w:val="%7."/>
      <w:lvlJc w:val="left"/>
      <w:pPr>
        <w:ind w:left="3138" w:hanging="420"/>
      </w:pPr>
      <w:rPr>
        <w:rFonts w:hint="eastAsia"/>
      </w:rPr>
    </w:lvl>
    <w:lvl w:ilvl="7" w:tentative="0">
      <w:start w:val="1"/>
      <w:numFmt w:val="lowerLetter"/>
      <w:lvlText w:val="%8)"/>
      <w:lvlJc w:val="left"/>
      <w:pPr>
        <w:ind w:left="3558" w:hanging="420"/>
      </w:pPr>
      <w:rPr>
        <w:rFonts w:hint="eastAsia"/>
      </w:rPr>
    </w:lvl>
    <w:lvl w:ilvl="8" w:tentative="0">
      <w:start w:val="1"/>
      <w:numFmt w:val="lowerRoman"/>
      <w:lvlText w:val="%9."/>
      <w:lvlJc w:val="right"/>
      <w:pPr>
        <w:ind w:left="3978" w:hanging="420"/>
      </w:pPr>
      <w:rPr>
        <w:rFonts w:hint="eastAsia"/>
      </w:rPr>
    </w:lvl>
  </w:abstractNum>
  <w:abstractNum w:abstractNumId="15">
    <w:nsid w:val="452E3EF1"/>
    <w:multiLevelType w:val="multilevel"/>
    <w:tmpl w:val="452E3EF1"/>
    <w:lvl w:ilvl="0" w:tentative="0">
      <w:start w:val="1"/>
      <w:numFmt w:val="japaneseCounting"/>
      <w:lvlText w:val="（%1）"/>
      <w:lvlJc w:val="left"/>
      <w:pPr>
        <w:ind w:left="1140" w:hanging="720"/>
      </w:pPr>
      <w:rPr>
        <w:rFonts w:hint="default"/>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4AEC7EC1"/>
    <w:multiLevelType w:val="multilevel"/>
    <w:tmpl w:val="4AEC7EC1"/>
    <w:lvl w:ilvl="0" w:tentative="0">
      <w:start w:val="1"/>
      <w:numFmt w:val="japaneseCounting"/>
      <w:lvlText w:val="（%1）"/>
      <w:lvlJc w:val="left"/>
      <w:pPr>
        <w:ind w:left="1140" w:hanging="720"/>
      </w:pPr>
      <w:rPr>
        <w:rFonts w:hint="default"/>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7">
    <w:nsid w:val="4BEC6B92"/>
    <w:multiLevelType w:val="multilevel"/>
    <w:tmpl w:val="4BEC6B9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DAE4F79"/>
    <w:multiLevelType w:val="multilevel"/>
    <w:tmpl w:val="4DAE4F79"/>
    <w:lvl w:ilvl="0" w:tentative="0">
      <w:start w:val="1"/>
      <w:numFmt w:val="chineseCountingThousand"/>
      <w:pStyle w:val="55"/>
      <w:lvlText w:val="%1、"/>
      <w:lvlJc w:val="left"/>
      <w:pPr>
        <w:ind w:left="567" w:hanging="567"/>
      </w:pPr>
      <w:rPr>
        <w:rFonts w:hint="default" w:ascii="Arial" w:hAnsi="Arial" w:eastAsia="楷体_GB2312"/>
        <w:b/>
        <w:i w:val="0"/>
        <w:color w:val="auto"/>
        <w:sz w:val="28"/>
      </w:rPr>
    </w:lvl>
    <w:lvl w:ilvl="1" w:tentative="0">
      <w:start w:val="1"/>
      <w:numFmt w:val="chineseCountingThousand"/>
      <w:pStyle w:val="68"/>
      <w:lvlText w:val="(%2)"/>
      <w:lvlJc w:val="left"/>
      <w:pPr>
        <w:ind w:left="1134" w:hanging="567"/>
      </w:pPr>
      <w:rPr>
        <w:rFonts w:hint="default" w:ascii="Arial" w:hAnsi="Arial" w:eastAsia="楷体_GB2312"/>
        <w:b w:val="0"/>
        <w:i w:val="0"/>
        <w:color w:val="auto"/>
        <w:sz w:val="24"/>
      </w:rPr>
    </w:lvl>
    <w:lvl w:ilvl="2" w:tentative="0">
      <w:start w:val="1"/>
      <w:numFmt w:val="decimal"/>
      <w:pStyle w:val="69"/>
      <w:lvlText w:val="%3."/>
      <w:lvlJc w:val="left"/>
      <w:pPr>
        <w:ind w:left="1134" w:hanging="567"/>
      </w:pPr>
      <w:rPr>
        <w:rFonts w:hint="default" w:ascii="Arial" w:hAnsi="Arial" w:eastAsia="楷体_GB2312"/>
        <w:b w:val="0"/>
        <w:i w:val="0"/>
        <w:color w:val="auto"/>
        <w:sz w:val="24"/>
      </w:rPr>
    </w:lvl>
    <w:lvl w:ilvl="3" w:tentative="0">
      <w:start w:val="1"/>
      <w:numFmt w:val="decimal"/>
      <w:pStyle w:val="57"/>
      <w:lvlText w:val="(%4)"/>
      <w:lvlJc w:val="left"/>
      <w:pPr>
        <w:ind w:left="1701" w:hanging="567"/>
      </w:pPr>
      <w:rPr>
        <w:rFonts w:hint="default" w:ascii="Arial" w:hAnsi="Arial" w:eastAsia="楷体_GB2312"/>
        <w:b w:val="0"/>
        <w:i w:val="0"/>
        <w:color w:val="auto"/>
        <w:sz w:val="20"/>
      </w:rPr>
    </w:lvl>
    <w:lvl w:ilvl="4" w:tentative="0">
      <w:start w:val="1"/>
      <w:numFmt w:val="lowerLetter"/>
      <w:pStyle w:val="58"/>
      <w:lvlText w:val="%5."/>
      <w:lvlJc w:val="left"/>
      <w:pPr>
        <w:ind w:left="2268" w:hanging="567"/>
      </w:pPr>
      <w:rPr>
        <w:rFonts w:hint="default" w:ascii="Arial" w:hAnsi="Arial" w:eastAsia="楷体_GB2312"/>
        <w:b w:val="0"/>
        <w:i w:val="0"/>
        <w:color w:val="auto"/>
        <w:sz w:val="20"/>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9">
    <w:nsid w:val="501F0A1D"/>
    <w:multiLevelType w:val="multilevel"/>
    <w:tmpl w:val="501F0A1D"/>
    <w:lvl w:ilvl="0" w:tentative="0">
      <w:start w:val="1"/>
      <w:numFmt w:val="chineseCountingThousand"/>
      <w:pStyle w:val="51"/>
      <w:lvlText w:val="附录%1"/>
      <w:lvlJc w:val="left"/>
      <w:pPr>
        <w:ind w:left="1134" w:hanging="1134"/>
      </w:pPr>
      <w:rPr>
        <w:rFonts w:hint="default" w:ascii="Arial" w:hAnsi="Arial" w:eastAsia="楷体_GB2312"/>
        <w:b/>
        <w:i w:val="0"/>
        <w:sz w:val="28"/>
      </w:rPr>
    </w:lvl>
    <w:lvl w:ilvl="1" w:tentative="0">
      <w:start w:val="1"/>
      <w:numFmt w:val="lowerLetter"/>
      <w:lvlText w:val="%2)"/>
      <w:lvlJc w:val="left"/>
      <w:pPr>
        <w:ind w:left="1038" w:hanging="420"/>
      </w:pPr>
      <w:rPr>
        <w:rFonts w:hint="eastAsia"/>
      </w:rPr>
    </w:lvl>
    <w:lvl w:ilvl="2" w:tentative="0">
      <w:start w:val="1"/>
      <w:numFmt w:val="lowerRoman"/>
      <w:lvlText w:val="%3."/>
      <w:lvlJc w:val="right"/>
      <w:pPr>
        <w:ind w:left="1458" w:hanging="420"/>
      </w:pPr>
      <w:rPr>
        <w:rFonts w:hint="eastAsia"/>
      </w:rPr>
    </w:lvl>
    <w:lvl w:ilvl="3" w:tentative="0">
      <w:start w:val="1"/>
      <w:numFmt w:val="decimal"/>
      <w:lvlText w:val="%4."/>
      <w:lvlJc w:val="left"/>
      <w:pPr>
        <w:ind w:left="1878" w:hanging="420"/>
      </w:pPr>
      <w:rPr>
        <w:rFonts w:hint="eastAsia"/>
      </w:rPr>
    </w:lvl>
    <w:lvl w:ilvl="4" w:tentative="0">
      <w:start w:val="1"/>
      <w:numFmt w:val="lowerLetter"/>
      <w:lvlText w:val="%5)"/>
      <w:lvlJc w:val="left"/>
      <w:pPr>
        <w:ind w:left="2298" w:hanging="420"/>
      </w:pPr>
      <w:rPr>
        <w:rFonts w:hint="eastAsia"/>
      </w:rPr>
    </w:lvl>
    <w:lvl w:ilvl="5" w:tentative="0">
      <w:start w:val="1"/>
      <w:numFmt w:val="lowerRoman"/>
      <w:lvlText w:val="%6."/>
      <w:lvlJc w:val="right"/>
      <w:pPr>
        <w:ind w:left="2718" w:hanging="420"/>
      </w:pPr>
      <w:rPr>
        <w:rFonts w:hint="eastAsia"/>
      </w:rPr>
    </w:lvl>
    <w:lvl w:ilvl="6" w:tentative="0">
      <w:start w:val="1"/>
      <w:numFmt w:val="decimal"/>
      <w:lvlText w:val="%7."/>
      <w:lvlJc w:val="left"/>
      <w:pPr>
        <w:ind w:left="3138" w:hanging="420"/>
      </w:pPr>
      <w:rPr>
        <w:rFonts w:hint="eastAsia"/>
      </w:rPr>
    </w:lvl>
    <w:lvl w:ilvl="7" w:tentative="0">
      <w:start w:val="1"/>
      <w:numFmt w:val="lowerLetter"/>
      <w:lvlText w:val="%8)"/>
      <w:lvlJc w:val="left"/>
      <w:pPr>
        <w:ind w:left="3558" w:hanging="420"/>
      </w:pPr>
      <w:rPr>
        <w:rFonts w:hint="eastAsia"/>
      </w:rPr>
    </w:lvl>
    <w:lvl w:ilvl="8" w:tentative="0">
      <w:start w:val="1"/>
      <w:numFmt w:val="lowerRoman"/>
      <w:lvlText w:val="%9."/>
      <w:lvlJc w:val="right"/>
      <w:pPr>
        <w:ind w:left="3978" w:hanging="420"/>
      </w:pPr>
      <w:rPr>
        <w:rFonts w:hint="eastAsia"/>
      </w:rPr>
    </w:lvl>
  </w:abstractNum>
  <w:abstractNum w:abstractNumId="20">
    <w:nsid w:val="55847832"/>
    <w:multiLevelType w:val="multilevel"/>
    <w:tmpl w:val="55847832"/>
    <w:lvl w:ilvl="0" w:tentative="0">
      <w:start w:val="1"/>
      <w:numFmt w:val="decimal"/>
      <w:pStyle w:val="65"/>
      <w:lvlText w:val="%1"/>
      <w:lvlJc w:val="left"/>
      <w:pPr>
        <w:ind w:left="1134" w:hanging="567"/>
      </w:pPr>
      <w:rPr>
        <w:rFonts w:hint="default" w:ascii="Arial" w:hAnsi="Arial" w:eastAsia="楷体_GB2312"/>
        <w:b w:val="0"/>
        <w:i w:val="0"/>
        <w:sz w:val="20"/>
      </w:rPr>
    </w:lvl>
    <w:lvl w:ilvl="1" w:tentative="0">
      <w:start w:val="1"/>
      <w:numFmt w:val="lowerLetter"/>
      <w:pStyle w:val="53"/>
      <w:lvlText w:val="%2)"/>
      <w:lvlJc w:val="left"/>
      <w:pPr>
        <w:ind w:left="1701" w:hanging="567"/>
      </w:pPr>
      <w:rPr>
        <w:rFonts w:hint="default" w:ascii="Arial" w:hAnsi="Arial" w:eastAsia="楷体_GB2312"/>
        <w:b w:val="0"/>
        <w:i w:val="0"/>
        <w:color w:val="auto"/>
        <w:sz w:val="20"/>
      </w:rPr>
    </w:lvl>
    <w:lvl w:ilvl="2" w:tentative="0">
      <w:start w:val="1"/>
      <w:numFmt w:val="lowerRoman"/>
      <w:pStyle w:val="66"/>
      <w:lvlText w:val="%3."/>
      <w:lvlJc w:val="left"/>
      <w:pPr>
        <w:ind w:left="2268" w:hanging="567"/>
      </w:pPr>
      <w:rPr>
        <w:rFonts w:hint="default" w:ascii="Arial" w:hAnsi="Arial" w:eastAsia="楷体_GB2312"/>
        <w:b w:val="0"/>
        <w:i w:val="0"/>
        <w:color w:val="auto"/>
        <w:sz w:val="20"/>
      </w:rPr>
    </w:lvl>
    <w:lvl w:ilvl="3" w:tentative="0">
      <w:start w:val="1"/>
      <w:numFmt w:val="decimal"/>
      <w:lvlText w:val="%4."/>
      <w:lvlJc w:val="left"/>
      <w:pPr>
        <w:ind w:left="2247" w:hanging="420"/>
      </w:pPr>
      <w:rPr>
        <w:rFonts w:hint="eastAsia"/>
      </w:rPr>
    </w:lvl>
    <w:lvl w:ilvl="4" w:tentative="0">
      <w:start w:val="1"/>
      <w:numFmt w:val="lowerLetter"/>
      <w:lvlText w:val="%5)"/>
      <w:lvlJc w:val="left"/>
      <w:pPr>
        <w:ind w:left="2667" w:hanging="420"/>
      </w:pPr>
      <w:rPr>
        <w:rFonts w:hint="eastAsia"/>
      </w:rPr>
    </w:lvl>
    <w:lvl w:ilvl="5" w:tentative="0">
      <w:start w:val="1"/>
      <w:numFmt w:val="lowerRoman"/>
      <w:lvlText w:val="%6."/>
      <w:lvlJc w:val="right"/>
      <w:pPr>
        <w:ind w:left="3087" w:hanging="420"/>
      </w:pPr>
      <w:rPr>
        <w:rFonts w:hint="eastAsia"/>
      </w:rPr>
    </w:lvl>
    <w:lvl w:ilvl="6" w:tentative="0">
      <w:start w:val="1"/>
      <w:numFmt w:val="decimal"/>
      <w:lvlText w:val="%7."/>
      <w:lvlJc w:val="left"/>
      <w:pPr>
        <w:ind w:left="3507" w:hanging="420"/>
      </w:pPr>
      <w:rPr>
        <w:rFonts w:hint="eastAsia"/>
      </w:rPr>
    </w:lvl>
    <w:lvl w:ilvl="7" w:tentative="0">
      <w:start w:val="1"/>
      <w:numFmt w:val="lowerLetter"/>
      <w:lvlText w:val="%8)"/>
      <w:lvlJc w:val="left"/>
      <w:pPr>
        <w:ind w:left="3927" w:hanging="420"/>
      </w:pPr>
      <w:rPr>
        <w:rFonts w:hint="eastAsia"/>
      </w:rPr>
    </w:lvl>
    <w:lvl w:ilvl="8" w:tentative="0">
      <w:start w:val="1"/>
      <w:numFmt w:val="lowerRoman"/>
      <w:lvlText w:val="%9."/>
      <w:lvlJc w:val="right"/>
      <w:pPr>
        <w:ind w:left="4347" w:hanging="420"/>
      </w:pPr>
      <w:rPr>
        <w:rFonts w:hint="eastAsia"/>
      </w:rPr>
    </w:lvl>
  </w:abstractNum>
  <w:abstractNum w:abstractNumId="21">
    <w:nsid w:val="60351228"/>
    <w:multiLevelType w:val="multilevel"/>
    <w:tmpl w:val="60351228"/>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2">
    <w:nsid w:val="645722A7"/>
    <w:multiLevelType w:val="multilevel"/>
    <w:tmpl w:val="645722A7"/>
    <w:lvl w:ilvl="0" w:tentative="0">
      <w:start w:val="1"/>
      <w:numFmt w:val="japaneseCounting"/>
      <w:lvlText w:val="（%1）"/>
      <w:lvlJc w:val="left"/>
      <w:pPr>
        <w:ind w:left="1140" w:hanging="720"/>
      </w:pPr>
      <w:rPr>
        <w:rFonts w:hint="default"/>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3">
    <w:nsid w:val="68DF0B3E"/>
    <w:multiLevelType w:val="multilevel"/>
    <w:tmpl w:val="68DF0B3E"/>
    <w:lvl w:ilvl="0" w:tentative="0">
      <w:start w:val="1"/>
      <w:numFmt w:val="decimal"/>
      <w:pStyle w:val="79"/>
      <w:lvlText w:val="%1"/>
      <w:lvlJc w:val="left"/>
      <w:pPr>
        <w:ind w:left="567" w:hanging="567"/>
      </w:pPr>
      <w:rPr>
        <w:rFonts w:hint="default" w:ascii="Arial" w:hAnsi="Arial" w:eastAsia="楷体_GB2312"/>
        <w:b/>
        <w:i w:val="0"/>
        <w:color w:val="auto"/>
        <w:sz w:val="24"/>
      </w:rPr>
    </w:lvl>
    <w:lvl w:ilvl="1" w:tentative="0">
      <w:start w:val="1"/>
      <w:numFmt w:val="decimal"/>
      <w:pStyle w:val="80"/>
      <w:lvlText w:val="%1.%2"/>
      <w:lvlJc w:val="left"/>
      <w:pPr>
        <w:ind w:left="567" w:hanging="567"/>
      </w:pPr>
      <w:rPr>
        <w:rFonts w:hint="default" w:ascii="Arial" w:hAnsi="Arial" w:eastAsia="楷体_GB2312"/>
        <w:b w:val="0"/>
        <w:i w:val="0"/>
        <w:color w:val="auto"/>
        <w:sz w:val="20"/>
      </w:rPr>
    </w:lvl>
    <w:lvl w:ilvl="2" w:tentative="0">
      <w:start w:val="1"/>
      <w:numFmt w:val="lowerLetter"/>
      <w:pStyle w:val="81"/>
      <w:lvlText w:val="(%3)"/>
      <w:lvlJc w:val="left"/>
      <w:pPr>
        <w:ind w:left="567" w:hanging="567"/>
      </w:pPr>
      <w:rPr>
        <w:rFonts w:hint="default" w:ascii="Arial" w:hAnsi="Arial" w:eastAsia="楷体_GB2312"/>
        <w:b w:val="0"/>
        <w:i w:val="0"/>
        <w:color w:val="auto"/>
        <w:sz w:val="20"/>
      </w:rPr>
    </w:lvl>
    <w:lvl w:ilvl="3" w:tentative="0">
      <w:start w:val="1"/>
      <w:numFmt w:val="lowerRoman"/>
      <w:pStyle w:val="82"/>
      <w:lvlText w:val="(%4)"/>
      <w:lvlJc w:val="left"/>
      <w:pPr>
        <w:ind w:left="1134" w:hanging="567"/>
      </w:pPr>
      <w:rPr>
        <w:rFonts w:hint="default" w:ascii="Arial" w:hAnsi="Arial" w:eastAsia="楷体_GB2312"/>
        <w:b w:val="0"/>
        <w:i w:val="0"/>
        <w:color w:val="auto"/>
        <w:sz w:val="20"/>
      </w:rPr>
    </w:lvl>
    <w:lvl w:ilvl="4" w:tentative="0">
      <w:start w:val="1"/>
      <w:numFmt w:val="upperLetter"/>
      <w:pStyle w:val="83"/>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4">
    <w:nsid w:val="6D99620B"/>
    <w:multiLevelType w:val="multilevel"/>
    <w:tmpl w:val="6D99620B"/>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5">
    <w:nsid w:val="6F6B36C8"/>
    <w:multiLevelType w:val="multilevel"/>
    <w:tmpl w:val="6F6B36C8"/>
    <w:lvl w:ilvl="0" w:tentative="0">
      <w:start w:val="1"/>
      <w:numFmt w:val="chineseCountingThousand"/>
      <w:pStyle w:val="56"/>
      <w:lvlText w:val="%1、"/>
      <w:lvlJc w:val="left"/>
      <w:pPr>
        <w:ind w:left="567" w:hanging="567"/>
      </w:pPr>
      <w:rPr>
        <w:rFonts w:hint="default" w:ascii="Arial" w:hAnsi="Arial" w:eastAsia="楷体_GB2312"/>
        <w:b/>
        <w:i w:val="0"/>
        <w:color w:val="auto"/>
        <w:sz w:val="28"/>
      </w:rPr>
    </w:lvl>
    <w:lvl w:ilvl="1" w:tentative="0">
      <w:start w:val="1"/>
      <w:numFmt w:val="chineseCountingThousand"/>
      <w:pStyle w:val="54"/>
      <w:lvlText w:val="(%2)"/>
      <w:lvlJc w:val="left"/>
      <w:pPr>
        <w:ind w:left="567" w:hanging="567"/>
      </w:pPr>
      <w:rPr>
        <w:rFonts w:hint="default" w:ascii="Arial" w:hAnsi="Arial" w:eastAsia="楷体_GB2312"/>
        <w:b w:val="0"/>
        <w:i w:val="0"/>
        <w:color w:val="auto"/>
        <w:sz w:val="24"/>
      </w:rPr>
    </w:lvl>
    <w:lvl w:ilvl="2" w:tentative="0">
      <w:start w:val="1"/>
      <w:numFmt w:val="decimal"/>
      <w:pStyle w:val="59"/>
      <w:lvlText w:val="%3."/>
      <w:lvlJc w:val="left"/>
      <w:pPr>
        <w:ind w:left="567" w:hanging="567"/>
      </w:pPr>
      <w:rPr>
        <w:rFonts w:hint="default" w:ascii="Arial" w:hAnsi="Arial" w:eastAsia="楷体_GB2312"/>
        <w:b w:val="0"/>
        <w:i w:val="0"/>
        <w:color w:val="auto"/>
        <w:sz w:val="24"/>
      </w:rPr>
    </w:lvl>
    <w:lvl w:ilvl="3" w:tentative="0">
      <w:start w:val="1"/>
      <w:numFmt w:val="decimal"/>
      <w:pStyle w:val="60"/>
      <w:lvlText w:val="(%4)"/>
      <w:lvlJc w:val="left"/>
      <w:pPr>
        <w:ind w:left="1134" w:hanging="567"/>
      </w:pPr>
      <w:rPr>
        <w:rFonts w:hint="default" w:ascii="Arial" w:hAnsi="Arial" w:eastAsia="楷体_GB2312"/>
        <w:b w:val="0"/>
        <w:i w:val="0"/>
        <w:color w:val="auto"/>
        <w:sz w:val="20"/>
      </w:rPr>
    </w:lvl>
    <w:lvl w:ilvl="4" w:tentative="0">
      <w:start w:val="1"/>
      <w:numFmt w:val="lowerLetter"/>
      <w:pStyle w:val="61"/>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567" w:hanging="567"/>
      </w:pPr>
      <w:rPr>
        <w:rFonts w:hint="eastAsia"/>
      </w:rPr>
    </w:lvl>
    <w:lvl w:ilvl="6" w:tentative="0">
      <w:start w:val="1"/>
      <w:numFmt w:val="decimal"/>
      <w:lvlText w:val="%1.%2.%3.%4.%5.%6.%7"/>
      <w:lvlJc w:val="left"/>
      <w:pPr>
        <w:ind w:left="567" w:hanging="567"/>
      </w:pPr>
      <w:rPr>
        <w:rFonts w:hint="eastAsia"/>
      </w:rPr>
    </w:lvl>
    <w:lvl w:ilvl="7" w:tentative="0">
      <w:start w:val="1"/>
      <w:numFmt w:val="decimal"/>
      <w:lvlText w:val="%1.%2.%3.%4.%5.%6.%7.%8"/>
      <w:lvlJc w:val="left"/>
      <w:pPr>
        <w:ind w:left="567" w:hanging="567"/>
      </w:pPr>
      <w:rPr>
        <w:rFonts w:hint="eastAsia"/>
      </w:rPr>
    </w:lvl>
    <w:lvl w:ilvl="8" w:tentative="0">
      <w:start w:val="1"/>
      <w:numFmt w:val="decimal"/>
      <w:lvlText w:val="%1.%2.%3.%4.%5.%6.%7.%8.%9"/>
      <w:lvlJc w:val="left"/>
      <w:pPr>
        <w:ind w:left="567" w:hanging="567"/>
      </w:pPr>
      <w:rPr>
        <w:rFonts w:hint="eastAsia"/>
      </w:rPr>
    </w:lvl>
  </w:abstractNum>
  <w:abstractNum w:abstractNumId="26">
    <w:nsid w:val="6F723ADA"/>
    <w:multiLevelType w:val="multilevel"/>
    <w:tmpl w:val="6F723ADA"/>
    <w:lvl w:ilvl="0" w:tentative="0">
      <w:start w:val="1"/>
      <w:numFmt w:val="decimal"/>
      <w:pStyle w:val="105"/>
      <w:lvlText w:val="%1"/>
      <w:lvlJc w:val="left"/>
      <w:pPr>
        <w:ind w:left="652" w:hanging="452"/>
      </w:pPr>
      <w:rPr>
        <w:rFonts w:hint="default" w:ascii="Arial" w:hAnsi="Arial" w:eastAsia="楷体_GB2312"/>
        <w:b w:val="0"/>
        <w:i w:val="0"/>
        <w:sz w:val="20"/>
      </w:rPr>
    </w:lvl>
    <w:lvl w:ilvl="1" w:tentative="0">
      <w:start w:val="1"/>
      <w:numFmt w:val="lowerLetter"/>
      <w:pStyle w:val="106"/>
      <w:lvlText w:val="%2)"/>
      <w:lvlJc w:val="left"/>
      <w:pPr>
        <w:tabs>
          <w:tab w:val="left" w:pos="1134"/>
        </w:tabs>
        <w:ind w:left="856" w:hanging="456"/>
      </w:pPr>
      <w:rPr>
        <w:rFonts w:hint="eastAsia" w:ascii="MS Gothic" w:hAnsi="MS Gothic" w:eastAsia="MS Gothic"/>
        <w:b w:val="0"/>
        <w:i w:val="0"/>
        <w:sz w:val="21"/>
      </w:rPr>
    </w:lvl>
    <w:lvl w:ilvl="2" w:tentative="0">
      <w:start w:val="1"/>
      <w:numFmt w:val="lowerRoman"/>
      <w:pStyle w:val="107"/>
      <w:lvlText w:val="%3."/>
      <w:lvlJc w:val="left"/>
      <w:pPr>
        <w:tabs>
          <w:tab w:val="left" w:pos="1701"/>
        </w:tabs>
        <w:ind w:left="1055" w:hanging="455"/>
      </w:pPr>
      <w:rPr>
        <w:rFonts w:hint="eastAsia" w:ascii="MS Gothic" w:hAnsi="MS Gothic" w:eastAsia="MS Gothic"/>
        <w:b w:val="0"/>
        <w:i w:val="0"/>
        <w:color w:val="auto"/>
        <w:sz w:val="21"/>
      </w:rPr>
    </w:lvl>
    <w:lvl w:ilvl="3" w:tentative="0">
      <w:start w:val="1"/>
      <w:numFmt w:val="decimal"/>
      <w:lvlText w:val="%4."/>
      <w:lvlJc w:val="left"/>
      <w:pPr>
        <w:ind w:left="1701" w:hanging="420"/>
      </w:pPr>
      <w:rPr>
        <w:rFonts w:hint="eastAsia"/>
      </w:rPr>
    </w:lvl>
    <w:lvl w:ilvl="4" w:tentative="0">
      <w:start w:val="1"/>
      <w:numFmt w:val="lowerLetter"/>
      <w:lvlText w:val="%5)"/>
      <w:lvlJc w:val="left"/>
      <w:pPr>
        <w:ind w:left="2121" w:hanging="420"/>
      </w:pPr>
      <w:rPr>
        <w:rFonts w:hint="eastAsia"/>
      </w:rPr>
    </w:lvl>
    <w:lvl w:ilvl="5" w:tentative="0">
      <w:start w:val="1"/>
      <w:numFmt w:val="lowerRoman"/>
      <w:lvlText w:val="%6."/>
      <w:lvlJc w:val="right"/>
      <w:pPr>
        <w:ind w:left="2541" w:hanging="420"/>
      </w:pPr>
      <w:rPr>
        <w:rFonts w:hint="eastAsia"/>
      </w:rPr>
    </w:lvl>
    <w:lvl w:ilvl="6" w:tentative="0">
      <w:start w:val="1"/>
      <w:numFmt w:val="decimal"/>
      <w:lvlText w:val="%7."/>
      <w:lvlJc w:val="left"/>
      <w:pPr>
        <w:ind w:left="2961" w:hanging="420"/>
      </w:pPr>
      <w:rPr>
        <w:rFonts w:hint="eastAsia"/>
      </w:rPr>
    </w:lvl>
    <w:lvl w:ilvl="7" w:tentative="0">
      <w:start w:val="1"/>
      <w:numFmt w:val="lowerLetter"/>
      <w:lvlText w:val="%8)"/>
      <w:lvlJc w:val="left"/>
      <w:pPr>
        <w:ind w:left="3381" w:hanging="420"/>
      </w:pPr>
      <w:rPr>
        <w:rFonts w:hint="eastAsia"/>
      </w:rPr>
    </w:lvl>
    <w:lvl w:ilvl="8" w:tentative="0">
      <w:start w:val="1"/>
      <w:numFmt w:val="lowerRoman"/>
      <w:lvlText w:val="%9."/>
      <w:lvlJc w:val="right"/>
      <w:pPr>
        <w:ind w:left="3801" w:hanging="420"/>
      </w:pPr>
      <w:rPr>
        <w:rFonts w:hint="eastAsia"/>
      </w:rPr>
    </w:lvl>
  </w:abstractNum>
  <w:num w:numId="1">
    <w:abstractNumId w:val="4"/>
  </w:num>
  <w:num w:numId="2">
    <w:abstractNumId w:val="5"/>
  </w:num>
  <w:num w:numId="3">
    <w:abstractNumId w:val="14"/>
  </w:num>
  <w:num w:numId="4">
    <w:abstractNumId w:val="19"/>
  </w:num>
  <w:num w:numId="5">
    <w:abstractNumId w:val="13"/>
  </w:num>
  <w:num w:numId="6">
    <w:abstractNumId w:val="20"/>
  </w:num>
  <w:num w:numId="7">
    <w:abstractNumId w:val="25"/>
  </w:num>
  <w:num w:numId="8">
    <w:abstractNumId w:val="18"/>
  </w:num>
  <w:num w:numId="9">
    <w:abstractNumId w:val="1"/>
  </w:num>
  <w:num w:numId="10">
    <w:abstractNumId w:val="23"/>
  </w:num>
  <w:num w:numId="11">
    <w:abstractNumId w:val="6"/>
  </w:num>
  <w:num w:numId="12">
    <w:abstractNumId w:val="10"/>
  </w:num>
  <w:num w:numId="13">
    <w:abstractNumId w:val="3"/>
  </w:num>
  <w:num w:numId="14">
    <w:abstractNumId w:val="7"/>
  </w:num>
  <w:num w:numId="15">
    <w:abstractNumId w:val="12"/>
  </w:num>
  <w:num w:numId="16">
    <w:abstractNumId w:val="2"/>
  </w:num>
  <w:num w:numId="17">
    <w:abstractNumId w:val="8"/>
  </w:num>
  <w:num w:numId="18">
    <w:abstractNumId w:val="26"/>
  </w:num>
  <w:num w:numId="19">
    <w:abstractNumId w:val="0"/>
  </w:num>
  <w:num w:numId="20">
    <w:abstractNumId w:val="21"/>
  </w:num>
  <w:num w:numId="21">
    <w:abstractNumId w:val="24"/>
  </w:num>
  <w:num w:numId="22">
    <w:abstractNumId w:val="9"/>
  </w:num>
  <w:num w:numId="23">
    <w:abstractNumId w:val="16"/>
  </w:num>
  <w:num w:numId="24">
    <w:abstractNumId w:val="15"/>
  </w:num>
  <w:num w:numId="25">
    <w:abstractNumId w:val="11"/>
  </w:num>
  <w:num w:numId="26">
    <w:abstractNumId w:val="22"/>
  </w:num>
  <w:num w:numId="27">
    <w:abstractNumId w:val="17"/>
  </w:num>
  <w:num w:numId="28">
    <w:abstractNumId w:val="25"/>
    <w:lvlOverride w:ilvl="0">
      <w:startOverride w:val="1"/>
    </w:lvlOverride>
  </w:num>
  <w:num w:numId="29">
    <w:abstractNumId w:val="25"/>
    <w:lvlOverride w:ilvl="0">
      <w:startOverride w:val="1"/>
    </w:lvlOverride>
  </w:num>
  <w:num w:numId="30">
    <w:abstractNumId w:val="25"/>
    <w:lvlOverride w:ilvl="0">
      <w:startOverride w:val="1"/>
    </w:lvlOverride>
  </w:num>
  <w:num w:numId="31">
    <w:abstractNumId w:val="25"/>
    <w:lvlOverride w:ilvl="0">
      <w:startOverride w:val="1"/>
    </w:lvlOverride>
  </w:num>
  <w:num w:numId="32">
    <w:abstractNumId w:val="25"/>
    <w:lvlOverride w:ilvl="0">
      <w:startOverride w:val="1"/>
    </w:lvlOverride>
  </w:num>
  <w:num w:numId="33">
    <w:abstractNumId w:val="25"/>
    <w:lvlOverride w:ilvl="0">
      <w:startOverride w:val="1"/>
    </w:lvlOverride>
  </w:num>
  <w:num w:numId="34">
    <w:abstractNumId w:val="25"/>
    <w:lvlOverride w:ilvl="0">
      <w:startOverride w:val="1"/>
    </w:lvlOverride>
  </w:num>
  <w:num w:numId="35">
    <w:abstractNumId w:val="2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567"/>
  <w:drawingGridHorizontalSpacing w:val="120"/>
  <w:drawingGridVerticalSpacing w:val="163"/>
  <w:displayHorizontalDrawingGridEvery w:val="0"/>
  <w:displayVerticalDrawingGridEvery w:val="2"/>
  <w:noPunctuationKerning w:val="1"/>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980"/>
    <w:rsid w:val="00004210"/>
    <w:rsid w:val="000074D6"/>
    <w:rsid w:val="00007790"/>
    <w:rsid w:val="000232B6"/>
    <w:rsid w:val="0002630D"/>
    <w:rsid w:val="00032501"/>
    <w:rsid w:val="00035C85"/>
    <w:rsid w:val="00037ABE"/>
    <w:rsid w:val="000403D5"/>
    <w:rsid w:val="0004126A"/>
    <w:rsid w:val="00041766"/>
    <w:rsid w:val="00042CFC"/>
    <w:rsid w:val="0004601F"/>
    <w:rsid w:val="00054028"/>
    <w:rsid w:val="00054A61"/>
    <w:rsid w:val="00061448"/>
    <w:rsid w:val="00063ADB"/>
    <w:rsid w:val="0006493F"/>
    <w:rsid w:val="00065232"/>
    <w:rsid w:val="00073F21"/>
    <w:rsid w:val="00073FF0"/>
    <w:rsid w:val="00076E13"/>
    <w:rsid w:val="000776EE"/>
    <w:rsid w:val="00080FF8"/>
    <w:rsid w:val="000A19FE"/>
    <w:rsid w:val="000A2606"/>
    <w:rsid w:val="000A63D6"/>
    <w:rsid w:val="000B326B"/>
    <w:rsid w:val="000B65F4"/>
    <w:rsid w:val="000B7B4B"/>
    <w:rsid w:val="000C3E88"/>
    <w:rsid w:val="000C6614"/>
    <w:rsid w:val="000C6A73"/>
    <w:rsid w:val="000D2E2C"/>
    <w:rsid w:val="000D4457"/>
    <w:rsid w:val="000F0385"/>
    <w:rsid w:val="000F6244"/>
    <w:rsid w:val="000F6C29"/>
    <w:rsid w:val="00100F24"/>
    <w:rsid w:val="00103CE6"/>
    <w:rsid w:val="00117108"/>
    <w:rsid w:val="001205C5"/>
    <w:rsid w:val="00123E66"/>
    <w:rsid w:val="00132018"/>
    <w:rsid w:val="00134426"/>
    <w:rsid w:val="001420FD"/>
    <w:rsid w:val="00142EC1"/>
    <w:rsid w:val="001449B6"/>
    <w:rsid w:val="00145990"/>
    <w:rsid w:val="001654DE"/>
    <w:rsid w:val="00167F0E"/>
    <w:rsid w:val="0017418E"/>
    <w:rsid w:val="00177DBC"/>
    <w:rsid w:val="00185967"/>
    <w:rsid w:val="001920FA"/>
    <w:rsid w:val="0019713F"/>
    <w:rsid w:val="00197EE1"/>
    <w:rsid w:val="001A021C"/>
    <w:rsid w:val="001A58C4"/>
    <w:rsid w:val="001B03FE"/>
    <w:rsid w:val="001B0F63"/>
    <w:rsid w:val="001B3149"/>
    <w:rsid w:val="001B75C3"/>
    <w:rsid w:val="001C166E"/>
    <w:rsid w:val="001C560F"/>
    <w:rsid w:val="001D0F4A"/>
    <w:rsid w:val="001E0583"/>
    <w:rsid w:val="001E254B"/>
    <w:rsid w:val="001F344E"/>
    <w:rsid w:val="0021557D"/>
    <w:rsid w:val="00217647"/>
    <w:rsid w:val="00220941"/>
    <w:rsid w:val="00220FEF"/>
    <w:rsid w:val="0022614A"/>
    <w:rsid w:val="0022715F"/>
    <w:rsid w:val="0023108E"/>
    <w:rsid w:val="002322D0"/>
    <w:rsid w:val="00240481"/>
    <w:rsid w:val="00243B6F"/>
    <w:rsid w:val="00246349"/>
    <w:rsid w:val="00247F14"/>
    <w:rsid w:val="002547E8"/>
    <w:rsid w:val="002617A5"/>
    <w:rsid w:val="00267643"/>
    <w:rsid w:val="00271F4E"/>
    <w:rsid w:val="00281F96"/>
    <w:rsid w:val="00294355"/>
    <w:rsid w:val="002A6A9F"/>
    <w:rsid w:val="002A75F4"/>
    <w:rsid w:val="002B13A3"/>
    <w:rsid w:val="002C1783"/>
    <w:rsid w:val="002D0CC3"/>
    <w:rsid w:val="002D2D0A"/>
    <w:rsid w:val="002D31BD"/>
    <w:rsid w:val="002E7F58"/>
    <w:rsid w:val="002F7F7A"/>
    <w:rsid w:val="00304B85"/>
    <w:rsid w:val="00304CED"/>
    <w:rsid w:val="00307EBA"/>
    <w:rsid w:val="00317C2C"/>
    <w:rsid w:val="003254C0"/>
    <w:rsid w:val="00330A7A"/>
    <w:rsid w:val="00332F1D"/>
    <w:rsid w:val="0033575C"/>
    <w:rsid w:val="00335FF9"/>
    <w:rsid w:val="00336744"/>
    <w:rsid w:val="00337398"/>
    <w:rsid w:val="0034233A"/>
    <w:rsid w:val="0034634D"/>
    <w:rsid w:val="00346F0C"/>
    <w:rsid w:val="0034775D"/>
    <w:rsid w:val="0035012F"/>
    <w:rsid w:val="003534C5"/>
    <w:rsid w:val="0035461D"/>
    <w:rsid w:val="00356D88"/>
    <w:rsid w:val="003572F7"/>
    <w:rsid w:val="00374CA0"/>
    <w:rsid w:val="00375741"/>
    <w:rsid w:val="00380BF0"/>
    <w:rsid w:val="00382836"/>
    <w:rsid w:val="00384176"/>
    <w:rsid w:val="003B4275"/>
    <w:rsid w:val="003B46FF"/>
    <w:rsid w:val="003B4C1C"/>
    <w:rsid w:val="003C0A08"/>
    <w:rsid w:val="003C0DCE"/>
    <w:rsid w:val="003C2831"/>
    <w:rsid w:val="003C298E"/>
    <w:rsid w:val="003C429B"/>
    <w:rsid w:val="003C6E75"/>
    <w:rsid w:val="003D1855"/>
    <w:rsid w:val="003D6857"/>
    <w:rsid w:val="003D69AD"/>
    <w:rsid w:val="003D78B4"/>
    <w:rsid w:val="003E1337"/>
    <w:rsid w:val="003E72FD"/>
    <w:rsid w:val="003F3C93"/>
    <w:rsid w:val="00401353"/>
    <w:rsid w:val="00401B66"/>
    <w:rsid w:val="004027A6"/>
    <w:rsid w:val="00406544"/>
    <w:rsid w:val="0041046C"/>
    <w:rsid w:val="00413568"/>
    <w:rsid w:val="00414E43"/>
    <w:rsid w:val="00422D81"/>
    <w:rsid w:val="00424345"/>
    <w:rsid w:val="00427530"/>
    <w:rsid w:val="0043086F"/>
    <w:rsid w:val="00430E5B"/>
    <w:rsid w:val="004328E8"/>
    <w:rsid w:val="00450B91"/>
    <w:rsid w:val="00454EDE"/>
    <w:rsid w:val="00460C26"/>
    <w:rsid w:val="00466221"/>
    <w:rsid w:val="00467877"/>
    <w:rsid w:val="0046795C"/>
    <w:rsid w:val="00474339"/>
    <w:rsid w:val="00474A76"/>
    <w:rsid w:val="00490468"/>
    <w:rsid w:val="00496C70"/>
    <w:rsid w:val="004A1A00"/>
    <w:rsid w:val="004A6241"/>
    <w:rsid w:val="004B0A5D"/>
    <w:rsid w:val="004B559E"/>
    <w:rsid w:val="004B561F"/>
    <w:rsid w:val="004B7844"/>
    <w:rsid w:val="004C432C"/>
    <w:rsid w:val="004C65F3"/>
    <w:rsid w:val="004C6CE5"/>
    <w:rsid w:val="004D1389"/>
    <w:rsid w:val="004D2121"/>
    <w:rsid w:val="004D5509"/>
    <w:rsid w:val="004D6353"/>
    <w:rsid w:val="004D728D"/>
    <w:rsid w:val="004E0E7A"/>
    <w:rsid w:val="004F673B"/>
    <w:rsid w:val="0050224F"/>
    <w:rsid w:val="005053D0"/>
    <w:rsid w:val="00506297"/>
    <w:rsid w:val="005126CA"/>
    <w:rsid w:val="00517BBF"/>
    <w:rsid w:val="005203FF"/>
    <w:rsid w:val="00523083"/>
    <w:rsid w:val="00523B73"/>
    <w:rsid w:val="00524E78"/>
    <w:rsid w:val="00537B83"/>
    <w:rsid w:val="00542643"/>
    <w:rsid w:val="00544EB9"/>
    <w:rsid w:val="00546CE5"/>
    <w:rsid w:val="005472A3"/>
    <w:rsid w:val="00555265"/>
    <w:rsid w:val="00556E19"/>
    <w:rsid w:val="00557D61"/>
    <w:rsid w:val="005670CF"/>
    <w:rsid w:val="005702C3"/>
    <w:rsid w:val="00580833"/>
    <w:rsid w:val="0058426B"/>
    <w:rsid w:val="00586F83"/>
    <w:rsid w:val="00590925"/>
    <w:rsid w:val="00595EA1"/>
    <w:rsid w:val="005A3495"/>
    <w:rsid w:val="005A6504"/>
    <w:rsid w:val="005C594B"/>
    <w:rsid w:val="005D0CF1"/>
    <w:rsid w:val="005D20D8"/>
    <w:rsid w:val="005D28BF"/>
    <w:rsid w:val="005D3A10"/>
    <w:rsid w:val="005D4113"/>
    <w:rsid w:val="005D76A3"/>
    <w:rsid w:val="005E08D4"/>
    <w:rsid w:val="005E0B75"/>
    <w:rsid w:val="005E0B80"/>
    <w:rsid w:val="005E1F28"/>
    <w:rsid w:val="005E2222"/>
    <w:rsid w:val="005E4498"/>
    <w:rsid w:val="005E5C12"/>
    <w:rsid w:val="005F2307"/>
    <w:rsid w:val="005F3065"/>
    <w:rsid w:val="005F539E"/>
    <w:rsid w:val="005F5D60"/>
    <w:rsid w:val="0061273A"/>
    <w:rsid w:val="00613054"/>
    <w:rsid w:val="00617682"/>
    <w:rsid w:val="00632BD4"/>
    <w:rsid w:val="00640C19"/>
    <w:rsid w:val="00641909"/>
    <w:rsid w:val="0064416D"/>
    <w:rsid w:val="00644B45"/>
    <w:rsid w:val="006460FC"/>
    <w:rsid w:val="00646B5C"/>
    <w:rsid w:val="006470A4"/>
    <w:rsid w:val="0065672C"/>
    <w:rsid w:val="00657521"/>
    <w:rsid w:val="006616D6"/>
    <w:rsid w:val="0066378A"/>
    <w:rsid w:val="0067075D"/>
    <w:rsid w:val="00671930"/>
    <w:rsid w:val="0067449E"/>
    <w:rsid w:val="006759E9"/>
    <w:rsid w:val="00676F1B"/>
    <w:rsid w:val="00681AB6"/>
    <w:rsid w:val="00683396"/>
    <w:rsid w:val="006A0613"/>
    <w:rsid w:val="006A1685"/>
    <w:rsid w:val="006A3BAA"/>
    <w:rsid w:val="006A65F8"/>
    <w:rsid w:val="006B363F"/>
    <w:rsid w:val="006B4824"/>
    <w:rsid w:val="006B7858"/>
    <w:rsid w:val="006C36A7"/>
    <w:rsid w:val="006C4C4A"/>
    <w:rsid w:val="006D2ED3"/>
    <w:rsid w:val="006D454A"/>
    <w:rsid w:val="006E01BA"/>
    <w:rsid w:val="006E0D56"/>
    <w:rsid w:val="006E501C"/>
    <w:rsid w:val="006E7606"/>
    <w:rsid w:val="006F13E7"/>
    <w:rsid w:val="007024A0"/>
    <w:rsid w:val="00703FAA"/>
    <w:rsid w:val="007057A4"/>
    <w:rsid w:val="00705E29"/>
    <w:rsid w:val="00707804"/>
    <w:rsid w:val="007134FF"/>
    <w:rsid w:val="00714AA1"/>
    <w:rsid w:val="00716E4D"/>
    <w:rsid w:val="007202ED"/>
    <w:rsid w:val="00731D08"/>
    <w:rsid w:val="007320D5"/>
    <w:rsid w:val="00736060"/>
    <w:rsid w:val="00736796"/>
    <w:rsid w:val="00742605"/>
    <w:rsid w:val="00745B26"/>
    <w:rsid w:val="00770C21"/>
    <w:rsid w:val="00777FF6"/>
    <w:rsid w:val="00795DB8"/>
    <w:rsid w:val="007A3488"/>
    <w:rsid w:val="007A518C"/>
    <w:rsid w:val="007A5DE4"/>
    <w:rsid w:val="007B1590"/>
    <w:rsid w:val="007B4D5E"/>
    <w:rsid w:val="007C6641"/>
    <w:rsid w:val="007C6F0D"/>
    <w:rsid w:val="007D045D"/>
    <w:rsid w:val="007F3EFF"/>
    <w:rsid w:val="00803CB0"/>
    <w:rsid w:val="00812033"/>
    <w:rsid w:val="00814229"/>
    <w:rsid w:val="0081578C"/>
    <w:rsid w:val="00817126"/>
    <w:rsid w:val="0082015A"/>
    <w:rsid w:val="0083058F"/>
    <w:rsid w:val="00835A56"/>
    <w:rsid w:val="00836DCD"/>
    <w:rsid w:val="00841717"/>
    <w:rsid w:val="00844A81"/>
    <w:rsid w:val="008472D7"/>
    <w:rsid w:val="008541C1"/>
    <w:rsid w:val="0087071F"/>
    <w:rsid w:val="00875295"/>
    <w:rsid w:val="00876707"/>
    <w:rsid w:val="00876F04"/>
    <w:rsid w:val="008819A3"/>
    <w:rsid w:val="00886565"/>
    <w:rsid w:val="00896E91"/>
    <w:rsid w:val="008A45CF"/>
    <w:rsid w:val="008B7FFD"/>
    <w:rsid w:val="008C2F6B"/>
    <w:rsid w:val="008C5828"/>
    <w:rsid w:val="008C6BB1"/>
    <w:rsid w:val="008D58F0"/>
    <w:rsid w:val="008E2B62"/>
    <w:rsid w:val="008E368A"/>
    <w:rsid w:val="008F0586"/>
    <w:rsid w:val="008F2B7E"/>
    <w:rsid w:val="008F52AE"/>
    <w:rsid w:val="008F6C98"/>
    <w:rsid w:val="008F7812"/>
    <w:rsid w:val="008F7912"/>
    <w:rsid w:val="00902C5E"/>
    <w:rsid w:val="0091219C"/>
    <w:rsid w:val="00912D23"/>
    <w:rsid w:val="00921A3A"/>
    <w:rsid w:val="00922134"/>
    <w:rsid w:val="00922FDD"/>
    <w:rsid w:val="009247BB"/>
    <w:rsid w:val="009252A7"/>
    <w:rsid w:val="00927698"/>
    <w:rsid w:val="00934013"/>
    <w:rsid w:val="009419B7"/>
    <w:rsid w:val="00941C3F"/>
    <w:rsid w:val="00943698"/>
    <w:rsid w:val="00944E5B"/>
    <w:rsid w:val="0095472F"/>
    <w:rsid w:val="009560F7"/>
    <w:rsid w:val="0097453C"/>
    <w:rsid w:val="00976A00"/>
    <w:rsid w:val="009814F7"/>
    <w:rsid w:val="0098307B"/>
    <w:rsid w:val="00983779"/>
    <w:rsid w:val="009A0A51"/>
    <w:rsid w:val="009A68FE"/>
    <w:rsid w:val="009B06C2"/>
    <w:rsid w:val="009B07A6"/>
    <w:rsid w:val="009B249B"/>
    <w:rsid w:val="009B2A4A"/>
    <w:rsid w:val="009B48D9"/>
    <w:rsid w:val="009B6ED0"/>
    <w:rsid w:val="009C0665"/>
    <w:rsid w:val="009C2CF0"/>
    <w:rsid w:val="009E3EDC"/>
    <w:rsid w:val="009E50CC"/>
    <w:rsid w:val="009E6860"/>
    <w:rsid w:val="009F1CD8"/>
    <w:rsid w:val="009F3881"/>
    <w:rsid w:val="009F4EA0"/>
    <w:rsid w:val="009F5EF8"/>
    <w:rsid w:val="009F7C00"/>
    <w:rsid w:val="00A0028C"/>
    <w:rsid w:val="00A00550"/>
    <w:rsid w:val="00A0111E"/>
    <w:rsid w:val="00A0202E"/>
    <w:rsid w:val="00A027C9"/>
    <w:rsid w:val="00A06B7E"/>
    <w:rsid w:val="00A0721A"/>
    <w:rsid w:val="00A10D1C"/>
    <w:rsid w:val="00A22DDF"/>
    <w:rsid w:val="00A23B17"/>
    <w:rsid w:val="00A3476D"/>
    <w:rsid w:val="00A4448E"/>
    <w:rsid w:val="00A46A40"/>
    <w:rsid w:val="00A479D7"/>
    <w:rsid w:val="00A50734"/>
    <w:rsid w:val="00A61043"/>
    <w:rsid w:val="00A90F78"/>
    <w:rsid w:val="00A92B7F"/>
    <w:rsid w:val="00AA55B4"/>
    <w:rsid w:val="00AA604F"/>
    <w:rsid w:val="00AA7E92"/>
    <w:rsid w:val="00AB1101"/>
    <w:rsid w:val="00AB2331"/>
    <w:rsid w:val="00AB74D5"/>
    <w:rsid w:val="00AC3677"/>
    <w:rsid w:val="00AC4B3E"/>
    <w:rsid w:val="00AC4E84"/>
    <w:rsid w:val="00AC6704"/>
    <w:rsid w:val="00AD6352"/>
    <w:rsid w:val="00AE5623"/>
    <w:rsid w:val="00AF1AE9"/>
    <w:rsid w:val="00AF2388"/>
    <w:rsid w:val="00B000C2"/>
    <w:rsid w:val="00B0724D"/>
    <w:rsid w:val="00B12DDA"/>
    <w:rsid w:val="00B130CD"/>
    <w:rsid w:val="00B1403A"/>
    <w:rsid w:val="00B16501"/>
    <w:rsid w:val="00B21A4D"/>
    <w:rsid w:val="00B223A3"/>
    <w:rsid w:val="00B321F1"/>
    <w:rsid w:val="00B34AC0"/>
    <w:rsid w:val="00B36F87"/>
    <w:rsid w:val="00B3707A"/>
    <w:rsid w:val="00B4128C"/>
    <w:rsid w:val="00B42636"/>
    <w:rsid w:val="00B53762"/>
    <w:rsid w:val="00B54C7A"/>
    <w:rsid w:val="00B56B24"/>
    <w:rsid w:val="00B574CD"/>
    <w:rsid w:val="00B6102E"/>
    <w:rsid w:val="00B61552"/>
    <w:rsid w:val="00B652F5"/>
    <w:rsid w:val="00B758BC"/>
    <w:rsid w:val="00B75AB9"/>
    <w:rsid w:val="00B82A6C"/>
    <w:rsid w:val="00B85251"/>
    <w:rsid w:val="00B877BD"/>
    <w:rsid w:val="00B90827"/>
    <w:rsid w:val="00B92C6D"/>
    <w:rsid w:val="00B947F0"/>
    <w:rsid w:val="00B954B4"/>
    <w:rsid w:val="00BB7B1E"/>
    <w:rsid w:val="00BC0693"/>
    <w:rsid w:val="00BC1C6D"/>
    <w:rsid w:val="00BC27FC"/>
    <w:rsid w:val="00BC3DC6"/>
    <w:rsid w:val="00BE0BD8"/>
    <w:rsid w:val="00BF2595"/>
    <w:rsid w:val="00BF3233"/>
    <w:rsid w:val="00BF6143"/>
    <w:rsid w:val="00C0088A"/>
    <w:rsid w:val="00C00BD4"/>
    <w:rsid w:val="00C01C94"/>
    <w:rsid w:val="00C13BAF"/>
    <w:rsid w:val="00C14E5E"/>
    <w:rsid w:val="00C16071"/>
    <w:rsid w:val="00C175F0"/>
    <w:rsid w:val="00C17E48"/>
    <w:rsid w:val="00C205C7"/>
    <w:rsid w:val="00C250F1"/>
    <w:rsid w:val="00C300D1"/>
    <w:rsid w:val="00C410EB"/>
    <w:rsid w:val="00C422C5"/>
    <w:rsid w:val="00C4296D"/>
    <w:rsid w:val="00C5038F"/>
    <w:rsid w:val="00C5060F"/>
    <w:rsid w:val="00C57D52"/>
    <w:rsid w:val="00C645F6"/>
    <w:rsid w:val="00C66480"/>
    <w:rsid w:val="00C758CB"/>
    <w:rsid w:val="00C84C98"/>
    <w:rsid w:val="00C87CE4"/>
    <w:rsid w:val="00C90164"/>
    <w:rsid w:val="00C97AE3"/>
    <w:rsid w:val="00CA247F"/>
    <w:rsid w:val="00CA4548"/>
    <w:rsid w:val="00CA50D6"/>
    <w:rsid w:val="00CB1A65"/>
    <w:rsid w:val="00CB2C43"/>
    <w:rsid w:val="00CB3B76"/>
    <w:rsid w:val="00CC1235"/>
    <w:rsid w:val="00CD1946"/>
    <w:rsid w:val="00CD3273"/>
    <w:rsid w:val="00CD3EDC"/>
    <w:rsid w:val="00CE019F"/>
    <w:rsid w:val="00CE0670"/>
    <w:rsid w:val="00CF2F15"/>
    <w:rsid w:val="00CF4EFF"/>
    <w:rsid w:val="00CF7245"/>
    <w:rsid w:val="00D00091"/>
    <w:rsid w:val="00D029B5"/>
    <w:rsid w:val="00D02B43"/>
    <w:rsid w:val="00D111E9"/>
    <w:rsid w:val="00D2423F"/>
    <w:rsid w:val="00D26041"/>
    <w:rsid w:val="00D30F84"/>
    <w:rsid w:val="00D33C82"/>
    <w:rsid w:val="00D348E5"/>
    <w:rsid w:val="00D4017C"/>
    <w:rsid w:val="00D45D25"/>
    <w:rsid w:val="00D468B0"/>
    <w:rsid w:val="00D55381"/>
    <w:rsid w:val="00D623BC"/>
    <w:rsid w:val="00D62EAF"/>
    <w:rsid w:val="00D639FC"/>
    <w:rsid w:val="00D651E3"/>
    <w:rsid w:val="00D90ADE"/>
    <w:rsid w:val="00D93632"/>
    <w:rsid w:val="00D96ABF"/>
    <w:rsid w:val="00DA27FB"/>
    <w:rsid w:val="00DA2847"/>
    <w:rsid w:val="00DA60DB"/>
    <w:rsid w:val="00DA6727"/>
    <w:rsid w:val="00DA73BF"/>
    <w:rsid w:val="00DB2881"/>
    <w:rsid w:val="00DB78DA"/>
    <w:rsid w:val="00DC140D"/>
    <w:rsid w:val="00DC2A2C"/>
    <w:rsid w:val="00DC7857"/>
    <w:rsid w:val="00DD5882"/>
    <w:rsid w:val="00DE40A8"/>
    <w:rsid w:val="00DF4098"/>
    <w:rsid w:val="00DF5375"/>
    <w:rsid w:val="00DF66E9"/>
    <w:rsid w:val="00E05321"/>
    <w:rsid w:val="00E05C60"/>
    <w:rsid w:val="00E16AF7"/>
    <w:rsid w:val="00E22A8D"/>
    <w:rsid w:val="00E24CCA"/>
    <w:rsid w:val="00E27B79"/>
    <w:rsid w:val="00E370CE"/>
    <w:rsid w:val="00E4323F"/>
    <w:rsid w:val="00E57846"/>
    <w:rsid w:val="00E60C09"/>
    <w:rsid w:val="00E64A93"/>
    <w:rsid w:val="00E67791"/>
    <w:rsid w:val="00E7098B"/>
    <w:rsid w:val="00E80739"/>
    <w:rsid w:val="00E83F62"/>
    <w:rsid w:val="00E90FCF"/>
    <w:rsid w:val="00E95BDB"/>
    <w:rsid w:val="00E968E0"/>
    <w:rsid w:val="00EA0045"/>
    <w:rsid w:val="00EA247B"/>
    <w:rsid w:val="00EA4AD6"/>
    <w:rsid w:val="00EB4F1B"/>
    <w:rsid w:val="00EB5949"/>
    <w:rsid w:val="00EB5960"/>
    <w:rsid w:val="00EB64BD"/>
    <w:rsid w:val="00EC0165"/>
    <w:rsid w:val="00ED0DD9"/>
    <w:rsid w:val="00ED4980"/>
    <w:rsid w:val="00EF32C9"/>
    <w:rsid w:val="00EF61BA"/>
    <w:rsid w:val="00F0543D"/>
    <w:rsid w:val="00F07ABF"/>
    <w:rsid w:val="00F07C7D"/>
    <w:rsid w:val="00F1219A"/>
    <w:rsid w:val="00F12784"/>
    <w:rsid w:val="00F2296D"/>
    <w:rsid w:val="00F247CA"/>
    <w:rsid w:val="00F25BB5"/>
    <w:rsid w:val="00F266D8"/>
    <w:rsid w:val="00F32D27"/>
    <w:rsid w:val="00F336ED"/>
    <w:rsid w:val="00F41BFF"/>
    <w:rsid w:val="00F42ACD"/>
    <w:rsid w:val="00F5076C"/>
    <w:rsid w:val="00F51A3E"/>
    <w:rsid w:val="00F527DB"/>
    <w:rsid w:val="00F5418B"/>
    <w:rsid w:val="00F572A3"/>
    <w:rsid w:val="00F623B7"/>
    <w:rsid w:val="00F65A63"/>
    <w:rsid w:val="00F731C7"/>
    <w:rsid w:val="00F73A5E"/>
    <w:rsid w:val="00F743F2"/>
    <w:rsid w:val="00F82768"/>
    <w:rsid w:val="00F82B9A"/>
    <w:rsid w:val="00F84440"/>
    <w:rsid w:val="00F8496A"/>
    <w:rsid w:val="00F860AE"/>
    <w:rsid w:val="00F9062E"/>
    <w:rsid w:val="00F936C0"/>
    <w:rsid w:val="00F96C5A"/>
    <w:rsid w:val="00FA0389"/>
    <w:rsid w:val="00FA3F49"/>
    <w:rsid w:val="00FA7310"/>
    <w:rsid w:val="00FB145A"/>
    <w:rsid w:val="00FB4424"/>
    <w:rsid w:val="00FB6783"/>
    <w:rsid w:val="00FC0DCC"/>
    <w:rsid w:val="00FC42B7"/>
    <w:rsid w:val="00FC7737"/>
    <w:rsid w:val="00FC79E2"/>
    <w:rsid w:val="00FD3F9B"/>
    <w:rsid w:val="00FD7BC0"/>
    <w:rsid w:val="00FE100A"/>
    <w:rsid w:val="00FE21AE"/>
    <w:rsid w:val="00FE2E4B"/>
    <w:rsid w:val="00FE6155"/>
    <w:rsid w:val="00FF051C"/>
    <w:rsid w:val="00FF0D99"/>
    <w:rsid w:val="197493FB"/>
    <w:rsid w:val="442A3B3E"/>
    <w:rsid w:val="4BAB182F"/>
    <w:rsid w:val="57F2F404"/>
    <w:rsid w:val="5DCB894F"/>
    <w:rsid w:val="5DF5F2FE"/>
    <w:rsid w:val="5F7ED3BB"/>
    <w:rsid w:val="67F214CB"/>
    <w:rsid w:val="6EBF92BA"/>
    <w:rsid w:val="7CFF9A7F"/>
    <w:rsid w:val="7F6A112A"/>
    <w:rsid w:val="7FCEE6F9"/>
    <w:rsid w:val="7FFCC6BC"/>
    <w:rsid w:val="9EFB216E"/>
    <w:rsid w:val="ABFF628E"/>
    <w:rsid w:val="AFDAA966"/>
    <w:rsid w:val="CBBFC363"/>
    <w:rsid w:val="CFFF51BE"/>
    <w:rsid w:val="DAFFADE4"/>
    <w:rsid w:val="DDDE1CD1"/>
    <w:rsid w:val="EEFFB5B0"/>
    <w:rsid w:val="F255F454"/>
    <w:rsid w:val="F7FB4BDB"/>
    <w:rsid w:val="FBBE8081"/>
    <w:rsid w:val="FE7F646D"/>
    <w:rsid w:val="FFE3F739"/>
    <w:rsid w:val="FFFE0067"/>
    <w:rsid w:val="FFFF3FAE"/>
    <w:rsid w:val="FFFFE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name="heading 1"/>
    <w:lsdException w:qFormat="1" w:unhideWhenUsed="0" w:uiPriority="9" w:name="heading 2"/>
    <w:lsdException w:qFormat="1" w:unhideWhenUsed="0" w:uiPriority="9" w:name="heading 3"/>
    <w:lsdException w:qFormat="1" w:unhideWhenUsed="0" w:uiPriority="9" w:name="heading 4"/>
    <w:lsdException w:qFormat="1" w:unhideWhenUsed="0" w:uiPriority="9" w:name="heading 5"/>
    <w:lsdException w:qFormat="1" w:unhideWhenUsed="0" w:uiPriority="9" w:name="heading 6"/>
    <w:lsdException w:qFormat="1" w:unhideWhenUsed="0" w:uiPriority="9" w:name="heading 7"/>
    <w:lsdException w:qFormat="1" w:unhideWhenUsed="0" w:uiPriority="9" w:name="heading 8"/>
    <w:lsdException w:qFormat="1" w:unhideWhenUsed="0"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uiPriority="0" w:name="Normal Indent"/>
    <w:lsdException w:uiPriority="0" w:name="footnote text"/>
    <w:lsdException w:qFormat="1" w:uiPriority="99" w:semiHidden="0" w:name="annotation text"/>
    <w:lsdException w:uiPriority="0" w:name="header"/>
    <w:lsdException w:qFormat="1" w:uiPriority="99" w:semiHidden="0" w:name="footer"/>
    <w:lsdException w:uiPriority="0" w:name="index heading"/>
    <w:lsdException w:qFormat="1" w:unhideWhenUsed="0" w:uiPriority="35"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jc w:val="both"/>
    </w:pPr>
    <w:rPr>
      <w:rFonts w:ascii="等线" w:hAnsi="等线" w:eastAsia="等线" w:cstheme="minorBidi"/>
      <w:kern w:val="2"/>
      <w:sz w:val="21"/>
      <w:szCs w:val="22"/>
      <w:lang w:val="en-US" w:eastAsia="zh-CN" w:bidi="ar-SA"/>
    </w:rPr>
  </w:style>
  <w:style w:type="paragraph" w:styleId="2">
    <w:name w:val="heading 1"/>
    <w:basedOn w:val="1"/>
    <w:next w:val="3"/>
    <w:link w:val="35"/>
    <w:semiHidden/>
    <w:qFormat/>
    <w:uiPriority w:val="9"/>
    <w:pPr>
      <w:keepNext/>
      <w:keepLines/>
      <w:spacing w:before="340" w:after="330" w:line="578" w:lineRule="atLeast"/>
      <w:outlineLvl w:val="0"/>
    </w:pPr>
    <w:rPr>
      <w:rFonts w:ascii="Arial" w:hAnsi="Arial" w:eastAsia="楷体_GB2312"/>
      <w:b/>
      <w:bCs/>
      <w:kern w:val="44"/>
      <w:sz w:val="44"/>
      <w:szCs w:val="44"/>
    </w:rPr>
  </w:style>
  <w:style w:type="paragraph" w:styleId="4">
    <w:name w:val="heading 2"/>
    <w:basedOn w:val="1"/>
    <w:next w:val="3"/>
    <w:link w:val="36"/>
    <w:semiHidden/>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5">
    <w:name w:val="heading 3"/>
    <w:basedOn w:val="1"/>
    <w:next w:val="1"/>
    <w:link w:val="37"/>
    <w:semiHidden/>
    <w:qFormat/>
    <w:uiPriority w:val="9"/>
    <w:pPr>
      <w:keepNext/>
      <w:keepLines/>
      <w:spacing w:before="260" w:after="260" w:line="416" w:lineRule="atLeast"/>
      <w:outlineLvl w:val="2"/>
    </w:pPr>
    <w:rPr>
      <w:rFonts w:ascii="Arial" w:hAnsi="Arial" w:eastAsia="楷体_GB2312"/>
      <w:b/>
      <w:bCs/>
      <w:sz w:val="32"/>
      <w:szCs w:val="32"/>
    </w:rPr>
  </w:style>
  <w:style w:type="paragraph" w:styleId="6">
    <w:name w:val="heading 4"/>
    <w:basedOn w:val="3"/>
    <w:next w:val="1"/>
    <w:link w:val="38"/>
    <w:semiHidden/>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3"/>
    <w:next w:val="1"/>
    <w:link w:val="39"/>
    <w:semiHidden/>
    <w:qFormat/>
    <w:uiPriority w:val="9"/>
    <w:pPr>
      <w:keepNext/>
      <w:keepLines/>
      <w:spacing w:before="280" w:after="290" w:line="376" w:lineRule="atLeast"/>
      <w:outlineLvl w:val="4"/>
    </w:pPr>
    <w:rPr>
      <w:rFonts w:ascii="Arial" w:hAnsi="Arial" w:eastAsia="楷体_GB2312"/>
      <w:b/>
      <w:bCs/>
      <w:sz w:val="28"/>
      <w:szCs w:val="28"/>
    </w:rPr>
  </w:style>
  <w:style w:type="paragraph" w:styleId="8">
    <w:name w:val="heading 6"/>
    <w:basedOn w:val="3"/>
    <w:next w:val="3"/>
    <w:link w:val="40"/>
    <w:semiHidden/>
    <w:qFormat/>
    <w:uiPriority w:val="9"/>
    <w:pPr>
      <w:keepNext/>
      <w:keepLines/>
      <w:spacing w:before="240" w:after="64" w:line="320" w:lineRule="atLeast"/>
      <w:outlineLvl w:val="5"/>
    </w:pPr>
    <w:rPr>
      <w:rFonts w:asciiTheme="majorHAnsi" w:hAnsiTheme="majorHAnsi" w:eastAsiaTheme="majorEastAsia" w:cstheme="majorBidi"/>
      <w:b/>
      <w:bCs/>
      <w:sz w:val="24"/>
      <w:szCs w:val="24"/>
    </w:rPr>
  </w:style>
  <w:style w:type="paragraph" w:styleId="9">
    <w:name w:val="heading 7"/>
    <w:basedOn w:val="3"/>
    <w:next w:val="3"/>
    <w:link w:val="41"/>
    <w:semiHidden/>
    <w:qFormat/>
    <w:uiPriority w:val="9"/>
    <w:pPr>
      <w:keepNext/>
      <w:keepLines/>
      <w:spacing w:before="240" w:after="64" w:line="320" w:lineRule="atLeast"/>
      <w:outlineLvl w:val="6"/>
    </w:pPr>
    <w:rPr>
      <w:rFonts w:ascii="Arial" w:hAnsi="Arial" w:eastAsia="楷体_GB2312"/>
      <w:b/>
      <w:bCs/>
      <w:sz w:val="24"/>
      <w:szCs w:val="24"/>
    </w:rPr>
  </w:style>
  <w:style w:type="paragraph" w:styleId="10">
    <w:name w:val="heading 8"/>
    <w:basedOn w:val="3"/>
    <w:next w:val="3"/>
    <w:link w:val="42"/>
    <w:semiHidden/>
    <w:qFormat/>
    <w:uiPriority w:val="9"/>
    <w:pPr>
      <w:keepNext/>
      <w:keepLines/>
      <w:spacing w:before="240" w:after="64" w:line="320" w:lineRule="atLeast"/>
      <w:outlineLvl w:val="7"/>
    </w:pPr>
    <w:rPr>
      <w:rFonts w:asciiTheme="majorHAnsi" w:hAnsiTheme="majorHAnsi" w:eastAsiaTheme="majorEastAsia" w:cstheme="majorBidi"/>
      <w:sz w:val="24"/>
      <w:szCs w:val="24"/>
    </w:rPr>
  </w:style>
  <w:style w:type="paragraph" w:styleId="11">
    <w:name w:val="heading 9"/>
    <w:basedOn w:val="3"/>
    <w:next w:val="3"/>
    <w:link w:val="43"/>
    <w:semiHidden/>
    <w:qFormat/>
    <w:uiPriority w:val="9"/>
    <w:pPr>
      <w:keepNext/>
      <w:keepLines/>
      <w:spacing w:before="240" w:after="64" w:line="320" w:lineRule="atLeast"/>
      <w:outlineLvl w:val="8"/>
    </w:pPr>
    <w:rPr>
      <w:rFonts w:asciiTheme="majorHAnsi" w:hAnsiTheme="majorHAnsi" w:eastAsiaTheme="majorEastAsia" w:cstheme="majorBidi"/>
    </w:rPr>
  </w:style>
  <w:style w:type="character" w:default="1" w:styleId="30">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12"/>
    <w:unhideWhenUsed/>
    <w:qFormat/>
    <w:uiPriority w:val="99"/>
    <w:pPr>
      <w:spacing w:after="120"/>
    </w:pPr>
  </w:style>
  <w:style w:type="paragraph" w:styleId="12">
    <w:name w:val="toc 7"/>
    <w:basedOn w:val="13"/>
    <w:next w:val="13"/>
    <w:unhideWhenUsed/>
    <w:qFormat/>
    <w:uiPriority w:val="0"/>
    <w:pPr>
      <w:ind w:left="2520" w:leftChars="1200"/>
    </w:pPr>
  </w:style>
  <w:style w:type="paragraph" w:customStyle="1" w:styleId="13">
    <w:name w:val="KWMCN-标准"/>
    <w:qFormat/>
    <w:uiPriority w:val="0"/>
    <w:p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styleId="14">
    <w:name w:val="caption"/>
    <w:basedOn w:val="1"/>
    <w:next w:val="1"/>
    <w:semiHidden/>
    <w:qFormat/>
    <w:uiPriority w:val="35"/>
    <w:pPr>
      <w:spacing w:after="360" w:line="320" w:lineRule="atLeast"/>
    </w:pPr>
    <w:rPr>
      <w:rFonts w:eastAsia="黑体" w:asciiTheme="majorHAnsi" w:hAnsiTheme="majorHAnsi" w:cstheme="majorBidi"/>
      <w:sz w:val="20"/>
      <w:szCs w:val="20"/>
    </w:rPr>
  </w:style>
  <w:style w:type="paragraph" w:styleId="15">
    <w:name w:val="annotation text"/>
    <w:basedOn w:val="1"/>
    <w:link w:val="122"/>
    <w:unhideWhenUsed/>
    <w:qFormat/>
    <w:uiPriority w:val="99"/>
    <w:pPr>
      <w:jc w:val="left"/>
    </w:pPr>
  </w:style>
  <w:style w:type="paragraph" w:styleId="16">
    <w:name w:val="toc 5"/>
    <w:basedOn w:val="13"/>
    <w:next w:val="13"/>
    <w:unhideWhenUsed/>
    <w:qFormat/>
    <w:uiPriority w:val="0"/>
    <w:pPr>
      <w:ind w:left="1680" w:leftChars="800"/>
    </w:pPr>
  </w:style>
  <w:style w:type="paragraph" w:styleId="17">
    <w:name w:val="toc 3"/>
    <w:basedOn w:val="13"/>
    <w:next w:val="13"/>
    <w:unhideWhenUsed/>
    <w:qFormat/>
    <w:uiPriority w:val="0"/>
    <w:pPr>
      <w:ind w:left="840" w:leftChars="400"/>
    </w:pPr>
  </w:style>
  <w:style w:type="paragraph" w:styleId="18">
    <w:name w:val="toc 8"/>
    <w:basedOn w:val="13"/>
    <w:next w:val="13"/>
    <w:unhideWhenUsed/>
    <w:qFormat/>
    <w:uiPriority w:val="0"/>
    <w:pPr>
      <w:ind w:left="2940" w:leftChars="1400"/>
    </w:pPr>
  </w:style>
  <w:style w:type="paragraph" w:styleId="19">
    <w:name w:val="Balloon Text"/>
    <w:basedOn w:val="1"/>
    <w:link w:val="124"/>
    <w:unhideWhenUsed/>
    <w:qFormat/>
    <w:uiPriority w:val="0"/>
    <w:rPr>
      <w:sz w:val="18"/>
      <w:szCs w:val="18"/>
    </w:rPr>
  </w:style>
  <w:style w:type="paragraph" w:styleId="20">
    <w:name w:val="footer"/>
    <w:basedOn w:val="1"/>
    <w:link w:val="125"/>
    <w:unhideWhenUsed/>
    <w:qFormat/>
    <w:uiPriority w:val="99"/>
    <w:pPr>
      <w:widowControl/>
      <w:tabs>
        <w:tab w:val="center" w:pos="4680"/>
        <w:tab w:val="right" w:pos="9360"/>
      </w:tabs>
      <w:adjustRightInd/>
      <w:snapToGrid/>
      <w:jc w:val="left"/>
    </w:pPr>
    <w:rPr>
      <w:rFonts w:cs="Times New Roman" w:asciiTheme="minorHAnsi" w:hAnsiTheme="minorHAnsi" w:eastAsiaTheme="minorEastAsia"/>
      <w:kern w:val="0"/>
      <w:sz w:val="22"/>
    </w:rPr>
  </w:style>
  <w:style w:type="paragraph" w:styleId="21">
    <w:name w:val="toc 1"/>
    <w:basedOn w:val="13"/>
    <w:next w:val="13"/>
    <w:unhideWhenUsed/>
    <w:qFormat/>
    <w:uiPriority w:val="39"/>
  </w:style>
  <w:style w:type="paragraph" w:styleId="22">
    <w:name w:val="toc 4"/>
    <w:basedOn w:val="13"/>
    <w:next w:val="13"/>
    <w:unhideWhenUsed/>
    <w:qFormat/>
    <w:uiPriority w:val="0"/>
    <w:pPr>
      <w:ind w:left="1260" w:leftChars="600"/>
    </w:pPr>
  </w:style>
  <w:style w:type="paragraph" w:styleId="23">
    <w:name w:val="Subtitle"/>
    <w:basedOn w:val="1"/>
    <w:link w:val="114"/>
    <w:qFormat/>
    <w:uiPriority w:val="11"/>
    <w:pPr>
      <w:spacing w:before="240" w:after="60" w:line="312" w:lineRule="atLeast"/>
      <w:jc w:val="center"/>
      <w:outlineLvl w:val="1"/>
    </w:pPr>
    <w:rPr>
      <w:rFonts w:eastAsia="宋体" w:asciiTheme="majorHAnsi" w:hAnsiTheme="majorHAnsi" w:cstheme="majorBidi"/>
      <w:b/>
      <w:bCs/>
      <w:kern w:val="28"/>
      <w:sz w:val="32"/>
      <w:szCs w:val="32"/>
    </w:rPr>
  </w:style>
  <w:style w:type="paragraph" w:styleId="24">
    <w:name w:val="toc 6"/>
    <w:basedOn w:val="13"/>
    <w:next w:val="13"/>
    <w:unhideWhenUsed/>
    <w:qFormat/>
    <w:uiPriority w:val="0"/>
    <w:pPr>
      <w:ind w:left="2100" w:leftChars="1000"/>
    </w:pPr>
  </w:style>
  <w:style w:type="paragraph" w:styleId="25">
    <w:name w:val="toc 2"/>
    <w:basedOn w:val="13"/>
    <w:next w:val="13"/>
    <w:unhideWhenUsed/>
    <w:qFormat/>
    <w:uiPriority w:val="0"/>
    <w:pPr>
      <w:ind w:left="420" w:leftChars="200"/>
    </w:pPr>
  </w:style>
  <w:style w:type="paragraph" w:styleId="26">
    <w:name w:val="toc 9"/>
    <w:basedOn w:val="13"/>
    <w:next w:val="13"/>
    <w:unhideWhenUsed/>
    <w:qFormat/>
    <w:uiPriority w:val="0"/>
    <w:pPr>
      <w:ind w:left="3360" w:leftChars="1600"/>
    </w:pPr>
  </w:style>
  <w:style w:type="paragraph" w:styleId="27">
    <w:name w:val="Title"/>
    <w:basedOn w:val="1"/>
    <w:link w:val="113"/>
    <w:qFormat/>
    <w:uiPriority w:val="10"/>
    <w:pPr>
      <w:spacing w:before="240" w:after="60" w:line="320" w:lineRule="atLeast"/>
      <w:jc w:val="center"/>
      <w:outlineLvl w:val="0"/>
    </w:pPr>
    <w:rPr>
      <w:rFonts w:eastAsia="宋体" w:asciiTheme="majorHAnsi" w:hAnsiTheme="majorHAnsi" w:cstheme="majorBidi"/>
      <w:b/>
      <w:bCs/>
      <w:sz w:val="32"/>
      <w:szCs w:val="32"/>
    </w:rPr>
  </w:style>
  <w:style w:type="paragraph" w:styleId="28">
    <w:name w:val="annotation subject"/>
    <w:basedOn w:val="15"/>
    <w:next w:val="15"/>
    <w:link w:val="123"/>
    <w:unhideWhenUsed/>
    <w:qFormat/>
    <w:uiPriority w:val="0"/>
    <w:rPr>
      <w:b/>
      <w:bCs/>
    </w:rPr>
  </w:style>
  <w:style w:type="character" w:styleId="31">
    <w:name w:val="Strong"/>
    <w:qFormat/>
    <w:uiPriority w:val="22"/>
    <w:rPr>
      <w:b/>
      <w:bCs/>
    </w:rPr>
  </w:style>
  <w:style w:type="character" w:styleId="32">
    <w:name w:val="page number"/>
    <w:basedOn w:val="30"/>
    <w:qFormat/>
    <w:uiPriority w:val="0"/>
  </w:style>
  <w:style w:type="character" w:styleId="33">
    <w:name w:val="Emphasis"/>
    <w:qFormat/>
    <w:uiPriority w:val="20"/>
    <w:rPr>
      <w:i/>
      <w:iCs/>
    </w:rPr>
  </w:style>
  <w:style w:type="character" w:styleId="34">
    <w:name w:val="annotation reference"/>
    <w:basedOn w:val="30"/>
    <w:unhideWhenUsed/>
    <w:qFormat/>
    <w:uiPriority w:val="99"/>
    <w:rPr>
      <w:sz w:val="21"/>
      <w:szCs w:val="21"/>
    </w:rPr>
  </w:style>
  <w:style w:type="character" w:customStyle="1" w:styleId="35">
    <w:name w:val="标题 1 字符"/>
    <w:basedOn w:val="30"/>
    <w:link w:val="2"/>
    <w:semiHidden/>
    <w:qFormat/>
    <w:uiPriority w:val="9"/>
    <w:rPr>
      <w:rFonts w:ascii="Arial" w:hAnsi="Arial" w:eastAsia="楷体_GB2312"/>
      <w:b/>
      <w:bCs/>
      <w:kern w:val="44"/>
      <w:sz w:val="44"/>
      <w:szCs w:val="44"/>
    </w:rPr>
  </w:style>
  <w:style w:type="character" w:customStyle="1" w:styleId="36">
    <w:name w:val="标题 2 字符"/>
    <w:basedOn w:val="30"/>
    <w:link w:val="4"/>
    <w:semiHidden/>
    <w:qFormat/>
    <w:uiPriority w:val="9"/>
    <w:rPr>
      <w:rFonts w:asciiTheme="majorHAnsi" w:hAnsiTheme="majorHAnsi" w:eastAsiaTheme="majorEastAsia" w:cstheme="majorBidi"/>
      <w:b/>
      <w:bCs/>
      <w:sz w:val="32"/>
      <w:szCs w:val="32"/>
    </w:rPr>
  </w:style>
  <w:style w:type="character" w:customStyle="1" w:styleId="37">
    <w:name w:val="标题 3 字符"/>
    <w:basedOn w:val="30"/>
    <w:link w:val="5"/>
    <w:semiHidden/>
    <w:qFormat/>
    <w:uiPriority w:val="9"/>
    <w:rPr>
      <w:rFonts w:ascii="Arial" w:hAnsi="Arial" w:eastAsia="楷体_GB2312"/>
      <w:b/>
      <w:bCs/>
      <w:sz w:val="32"/>
      <w:szCs w:val="32"/>
    </w:rPr>
  </w:style>
  <w:style w:type="character" w:customStyle="1" w:styleId="38">
    <w:name w:val="标题 4 字符"/>
    <w:basedOn w:val="30"/>
    <w:link w:val="6"/>
    <w:semiHidden/>
    <w:qFormat/>
    <w:uiPriority w:val="9"/>
    <w:rPr>
      <w:rFonts w:asciiTheme="majorHAnsi" w:hAnsiTheme="majorHAnsi" w:eastAsiaTheme="majorEastAsia" w:cstheme="majorBidi"/>
      <w:b/>
      <w:bCs/>
      <w:sz w:val="28"/>
      <w:szCs w:val="28"/>
    </w:rPr>
  </w:style>
  <w:style w:type="character" w:customStyle="1" w:styleId="39">
    <w:name w:val="标题 5 字符"/>
    <w:basedOn w:val="30"/>
    <w:link w:val="7"/>
    <w:semiHidden/>
    <w:qFormat/>
    <w:uiPriority w:val="9"/>
    <w:rPr>
      <w:rFonts w:ascii="Arial" w:hAnsi="Arial" w:eastAsia="楷体_GB2312"/>
      <w:b/>
      <w:bCs/>
      <w:sz w:val="28"/>
      <w:szCs w:val="28"/>
    </w:rPr>
  </w:style>
  <w:style w:type="character" w:customStyle="1" w:styleId="40">
    <w:name w:val="标题 6 字符"/>
    <w:basedOn w:val="30"/>
    <w:link w:val="8"/>
    <w:semiHidden/>
    <w:qFormat/>
    <w:uiPriority w:val="9"/>
    <w:rPr>
      <w:rFonts w:asciiTheme="majorHAnsi" w:hAnsiTheme="majorHAnsi" w:eastAsiaTheme="majorEastAsia" w:cstheme="majorBidi"/>
      <w:b/>
      <w:bCs/>
      <w:sz w:val="24"/>
      <w:szCs w:val="24"/>
    </w:rPr>
  </w:style>
  <w:style w:type="character" w:customStyle="1" w:styleId="41">
    <w:name w:val="标题 7 字符"/>
    <w:basedOn w:val="30"/>
    <w:link w:val="9"/>
    <w:semiHidden/>
    <w:qFormat/>
    <w:uiPriority w:val="9"/>
    <w:rPr>
      <w:rFonts w:ascii="Arial" w:hAnsi="Arial" w:eastAsia="楷体_GB2312"/>
      <w:b/>
      <w:bCs/>
      <w:sz w:val="24"/>
      <w:szCs w:val="24"/>
    </w:rPr>
  </w:style>
  <w:style w:type="character" w:customStyle="1" w:styleId="42">
    <w:name w:val="标题 8 字符"/>
    <w:basedOn w:val="30"/>
    <w:link w:val="10"/>
    <w:semiHidden/>
    <w:qFormat/>
    <w:uiPriority w:val="9"/>
    <w:rPr>
      <w:rFonts w:asciiTheme="majorHAnsi" w:hAnsiTheme="majorHAnsi" w:eastAsiaTheme="majorEastAsia" w:cstheme="majorBidi"/>
      <w:sz w:val="24"/>
      <w:szCs w:val="24"/>
    </w:rPr>
  </w:style>
  <w:style w:type="character" w:customStyle="1" w:styleId="43">
    <w:name w:val="标题 9 字符"/>
    <w:basedOn w:val="30"/>
    <w:link w:val="11"/>
    <w:semiHidden/>
    <w:qFormat/>
    <w:uiPriority w:val="9"/>
    <w:rPr>
      <w:rFonts w:asciiTheme="majorHAnsi" w:hAnsiTheme="majorHAnsi" w:eastAsiaTheme="majorEastAsia" w:cstheme="majorBidi"/>
    </w:rPr>
  </w:style>
  <w:style w:type="paragraph" w:customStyle="1" w:styleId="44">
    <w:name w:val="KWMCN-大标题"/>
    <w:next w:val="45"/>
    <w:qFormat/>
    <w:uiPriority w:val="0"/>
    <w:pPr>
      <w:adjustRightInd w:val="0"/>
      <w:snapToGrid w:val="0"/>
      <w:spacing w:after="360" w:line="320" w:lineRule="atLeast"/>
      <w:jc w:val="center"/>
      <w:outlineLvl w:val="0"/>
    </w:pPr>
    <w:rPr>
      <w:rFonts w:ascii="Arial" w:hAnsi="Arial" w:eastAsia="楷体_GB2312" w:cstheme="minorBidi"/>
      <w:b/>
      <w:kern w:val="2"/>
      <w:sz w:val="28"/>
      <w:szCs w:val="21"/>
      <w:lang w:val="en-US" w:eastAsia="zh-CN" w:bidi="ar-SA"/>
    </w:rPr>
  </w:style>
  <w:style w:type="paragraph" w:customStyle="1" w:styleId="45">
    <w:name w:val="KWMCN-金杜正文"/>
    <w:qFormat/>
    <w:uiPriority w:val="0"/>
    <w:pPr>
      <w:adjustRightInd w:val="0"/>
      <w:snapToGrid w:val="0"/>
      <w:spacing w:after="360" w:line="320" w:lineRule="atLeast"/>
      <w:ind w:firstLine="200" w:firstLineChars="200"/>
      <w:jc w:val="both"/>
    </w:pPr>
    <w:rPr>
      <w:rFonts w:ascii="Arial" w:hAnsi="Arial" w:eastAsia="楷体_GB2312" w:cstheme="minorBidi"/>
      <w:kern w:val="2"/>
      <w:sz w:val="24"/>
      <w:szCs w:val="21"/>
      <w:lang w:val="en-US" w:eastAsia="zh-CN" w:bidi="ar-SA"/>
    </w:rPr>
  </w:style>
  <w:style w:type="paragraph" w:customStyle="1" w:styleId="46">
    <w:name w:val="KWMCN-小标题"/>
    <w:next w:val="45"/>
    <w:qFormat/>
    <w:uiPriority w:val="0"/>
    <w:pPr>
      <w:adjustRightInd w:val="0"/>
      <w:snapToGrid w:val="0"/>
      <w:spacing w:after="360" w:line="320" w:lineRule="atLeast"/>
      <w:jc w:val="both"/>
      <w:outlineLvl w:val="1"/>
    </w:pPr>
    <w:rPr>
      <w:rFonts w:ascii="Arial" w:hAnsi="Arial" w:eastAsia="楷体_GB2312" w:cstheme="minorBidi"/>
      <w:b/>
      <w:kern w:val="2"/>
      <w:sz w:val="24"/>
      <w:szCs w:val="21"/>
      <w:lang w:val="en-US" w:eastAsia="zh-CN" w:bidi="ar-SA"/>
    </w:rPr>
  </w:style>
  <w:style w:type="paragraph" w:customStyle="1" w:styleId="47">
    <w:name w:val="KWMCN-一级标题2"/>
    <w:next w:val="45"/>
    <w:qFormat/>
    <w:uiPriority w:val="0"/>
    <w:pPr>
      <w:numPr>
        <w:ilvl w:val="0"/>
        <w:numId w:val="1"/>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48">
    <w:name w:val="KWMCN-五级标题2"/>
    <w:qFormat/>
    <w:uiPriority w:val="0"/>
    <w:pPr>
      <w:numPr>
        <w:ilvl w:val="4"/>
        <w:numId w:val="1"/>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49">
    <w:name w:val="KWMCN-二级符号"/>
    <w:qFormat/>
    <w:uiPriority w:val="0"/>
    <w:pPr>
      <w:numPr>
        <w:ilvl w:val="1"/>
        <w:numId w:val="2"/>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0">
    <w:name w:val="KWMCN-附件"/>
    <w:next w:val="13"/>
    <w:qFormat/>
    <w:uiPriority w:val="0"/>
    <w:pPr>
      <w:numPr>
        <w:ilvl w:val="0"/>
        <w:numId w:val="3"/>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1">
    <w:name w:val="KWMCN-附录"/>
    <w:next w:val="13"/>
    <w:qFormat/>
    <w:uiPriority w:val="0"/>
    <w:pPr>
      <w:numPr>
        <w:ilvl w:val="0"/>
        <w:numId w:val="4"/>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2">
    <w:name w:val="KWMCN-条目"/>
    <w:qFormat/>
    <w:uiPriority w:val="0"/>
    <w:pPr>
      <w:numPr>
        <w:ilvl w:val="0"/>
        <w:numId w:val="5"/>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3">
    <w:name w:val="KWMCN-二级编号"/>
    <w:qFormat/>
    <w:uiPriority w:val="0"/>
    <w:pPr>
      <w:numPr>
        <w:ilvl w:val="1"/>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4">
    <w:name w:val="KWMCN-二级标题"/>
    <w:next w:val="45"/>
    <w:qFormat/>
    <w:uiPriority w:val="0"/>
    <w:pPr>
      <w:numPr>
        <w:ilvl w:val="1"/>
        <w:numId w:val="7"/>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55">
    <w:name w:val="KWMCN-一级标题TS"/>
    <w:qFormat/>
    <w:uiPriority w:val="0"/>
    <w:pPr>
      <w:numPr>
        <w:ilvl w:val="0"/>
        <w:numId w:val="8"/>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6">
    <w:name w:val="KWMCN-一级标题"/>
    <w:next w:val="45"/>
    <w:link w:val="132"/>
    <w:qFormat/>
    <w:uiPriority w:val="0"/>
    <w:pPr>
      <w:numPr>
        <w:ilvl w:val="0"/>
        <w:numId w:val="7"/>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7">
    <w:name w:val="KWMCN-四级标题TS"/>
    <w:qFormat/>
    <w:uiPriority w:val="0"/>
    <w:pPr>
      <w:numPr>
        <w:ilvl w:val="3"/>
        <w:numId w:val="8"/>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58">
    <w:name w:val="KWMCN-五级标题TS"/>
    <w:qFormat/>
    <w:uiPriority w:val="0"/>
    <w:pPr>
      <w:numPr>
        <w:ilvl w:val="4"/>
        <w:numId w:val="8"/>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59">
    <w:name w:val="KWMCN-三级标题"/>
    <w:qFormat/>
    <w:uiPriority w:val="0"/>
    <w:pPr>
      <w:numPr>
        <w:ilvl w:val="2"/>
        <w:numId w:val="7"/>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0">
    <w:name w:val="KWMCN-四级标题"/>
    <w:qFormat/>
    <w:uiPriority w:val="0"/>
    <w:pPr>
      <w:numPr>
        <w:ilvl w:val="3"/>
        <w:numId w:val="7"/>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61">
    <w:name w:val="KWMCN-五级标题"/>
    <w:qFormat/>
    <w:uiPriority w:val="0"/>
    <w:pPr>
      <w:numPr>
        <w:ilvl w:val="4"/>
        <w:numId w:val="7"/>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62">
    <w:name w:val="KWMCN-二级标题2"/>
    <w:next w:val="45"/>
    <w:qFormat/>
    <w:uiPriority w:val="0"/>
    <w:pPr>
      <w:numPr>
        <w:ilvl w:val="1"/>
        <w:numId w:val="1"/>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63">
    <w:name w:val="KWMCN-三级标题2"/>
    <w:qFormat/>
    <w:uiPriority w:val="0"/>
    <w:pPr>
      <w:numPr>
        <w:ilvl w:val="2"/>
        <w:numId w:val="1"/>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4">
    <w:name w:val="KWMCN-四级标题2"/>
    <w:qFormat/>
    <w:uiPriority w:val="0"/>
    <w:pPr>
      <w:numPr>
        <w:ilvl w:val="3"/>
        <w:numId w:val="1"/>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65">
    <w:name w:val="KWMCN-一级编号"/>
    <w:qFormat/>
    <w:uiPriority w:val="0"/>
    <w:pPr>
      <w:numPr>
        <w:ilvl w:val="0"/>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6">
    <w:name w:val="KWMCN-三级编号"/>
    <w:qFormat/>
    <w:uiPriority w:val="0"/>
    <w:pPr>
      <w:numPr>
        <w:ilvl w:val="2"/>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7">
    <w:name w:val="KWMCN-一级符号"/>
    <w:qFormat/>
    <w:uiPriority w:val="0"/>
    <w:pPr>
      <w:numPr>
        <w:ilvl w:val="0"/>
        <w:numId w:val="2"/>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8">
    <w:name w:val="KWMCN-二级标题TS"/>
    <w:qFormat/>
    <w:uiPriority w:val="0"/>
    <w:pPr>
      <w:numPr>
        <w:ilvl w:val="1"/>
        <w:numId w:val="8"/>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69">
    <w:name w:val="KWMCN-三级标题TS"/>
    <w:qFormat/>
    <w:uiPriority w:val="0"/>
    <w:pPr>
      <w:numPr>
        <w:ilvl w:val="2"/>
        <w:numId w:val="8"/>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70">
    <w:name w:val="KWMCN-一级标题2TS"/>
    <w:qFormat/>
    <w:uiPriority w:val="0"/>
    <w:pPr>
      <w:numPr>
        <w:ilvl w:val="0"/>
        <w:numId w:val="9"/>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71">
    <w:name w:val="KWMCN-二级标题2TS"/>
    <w:qFormat/>
    <w:uiPriority w:val="0"/>
    <w:pPr>
      <w:numPr>
        <w:ilvl w:val="1"/>
        <w:numId w:val="9"/>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72">
    <w:name w:val="KWMCN-三级标题2TS"/>
    <w:qFormat/>
    <w:uiPriority w:val="0"/>
    <w:pPr>
      <w:numPr>
        <w:ilvl w:val="2"/>
        <w:numId w:val="9"/>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73">
    <w:name w:val="KWMCN-四级标题2TS"/>
    <w:qFormat/>
    <w:uiPriority w:val="0"/>
    <w:pPr>
      <w:numPr>
        <w:ilvl w:val="3"/>
        <w:numId w:val="9"/>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74">
    <w:name w:val="KWMCN-五级标题2TS"/>
    <w:qFormat/>
    <w:uiPriority w:val="0"/>
    <w:pPr>
      <w:numPr>
        <w:ilvl w:val="4"/>
        <w:numId w:val="9"/>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75">
    <w:name w:val="正文文本1"/>
    <w:semiHidden/>
    <w:qFormat/>
    <w:uiPriority w:val="0"/>
    <w:pPr>
      <w:spacing w:after="280" w:line="240" w:lineRule="atLeast"/>
      <w:jc w:val="both"/>
    </w:pPr>
    <w:rPr>
      <w:rFonts w:ascii="Arial" w:hAnsi="Arial" w:eastAsia="楷体_GB2312" w:cstheme="minorBidi"/>
      <w:kern w:val="2"/>
      <w:szCs w:val="21"/>
      <w:lang w:val="en-US" w:eastAsia="zh-CN" w:bidi="ar-SA"/>
    </w:rPr>
  </w:style>
  <w:style w:type="paragraph" w:customStyle="1" w:styleId="76">
    <w:name w:val="KWMEN-Heading"/>
    <w:next w:val="77"/>
    <w:qFormat/>
    <w:uiPriority w:val="0"/>
    <w:p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77">
    <w:name w:val="KWMEN-Bodytext"/>
    <w:qFormat/>
    <w:uiPriority w:val="0"/>
    <w:pPr>
      <w:adjustRightInd w:val="0"/>
      <w:snapToGrid w:val="0"/>
      <w:spacing w:after="280" w:line="240" w:lineRule="atLeast"/>
      <w:jc w:val="both"/>
    </w:pPr>
    <w:rPr>
      <w:rFonts w:ascii="Arial" w:hAnsi="Arial" w:eastAsia="楷体_GB2312" w:cstheme="minorBidi"/>
      <w:kern w:val="2"/>
      <w:szCs w:val="21"/>
      <w:lang w:val="en-US" w:eastAsia="zh-CN" w:bidi="ar-SA"/>
    </w:rPr>
  </w:style>
  <w:style w:type="paragraph" w:customStyle="1" w:styleId="78">
    <w:name w:val="KWMEN-SubHeading"/>
    <w:next w:val="77"/>
    <w:qFormat/>
    <w:uiPriority w:val="0"/>
    <w:pPr>
      <w:adjustRightInd w:val="0"/>
      <w:snapToGrid w:val="0"/>
      <w:spacing w:after="240" w:line="240" w:lineRule="atLeast"/>
      <w:jc w:val="both"/>
      <w:outlineLvl w:val="1"/>
    </w:pPr>
    <w:rPr>
      <w:rFonts w:ascii="Arial" w:hAnsi="Arial" w:eastAsia="楷体_GB2312" w:cstheme="minorBidi"/>
      <w:iCs/>
      <w:kern w:val="2"/>
      <w:szCs w:val="21"/>
      <w:lang w:val="en-US" w:eastAsia="zh-CN" w:bidi="ar-SA"/>
    </w:rPr>
  </w:style>
  <w:style w:type="paragraph" w:customStyle="1" w:styleId="79">
    <w:name w:val="KWMEN-Heading-1"/>
    <w:next w:val="77"/>
    <w:qFormat/>
    <w:uiPriority w:val="0"/>
    <w:pPr>
      <w:numPr>
        <w:ilvl w:val="0"/>
        <w:numId w:val="10"/>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80">
    <w:name w:val="KWMEN-Heading-2"/>
    <w:next w:val="77"/>
    <w:qFormat/>
    <w:uiPriority w:val="0"/>
    <w:pPr>
      <w:numPr>
        <w:ilvl w:val="1"/>
        <w:numId w:val="10"/>
      </w:numPr>
      <w:adjustRightInd w:val="0"/>
      <w:snapToGrid w:val="0"/>
      <w:spacing w:after="280" w:line="280" w:lineRule="atLeast"/>
      <w:jc w:val="both"/>
      <w:outlineLvl w:val="1"/>
    </w:pPr>
    <w:rPr>
      <w:rFonts w:ascii="Arial" w:hAnsi="Arial" w:eastAsia="楷体_GB2312" w:cstheme="minorBidi"/>
      <w:kern w:val="2"/>
      <w:szCs w:val="21"/>
      <w:lang w:val="en-US" w:eastAsia="zh-CN" w:bidi="ar-SA"/>
    </w:rPr>
  </w:style>
  <w:style w:type="paragraph" w:customStyle="1" w:styleId="81">
    <w:name w:val="KWMEN-Heading-3"/>
    <w:next w:val="77"/>
    <w:qFormat/>
    <w:uiPriority w:val="0"/>
    <w:pPr>
      <w:numPr>
        <w:ilvl w:val="2"/>
        <w:numId w:val="10"/>
      </w:numPr>
      <w:adjustRightInd w:val="0"/>
      <w:snapToGrid w:val="0"/>
      <w:spacing w:after="280" w:line="280" w:lineRule="atLeast"/>
      <w:jc w:val="both"/>
      <w:outlineLvl w:val="2"/>
    </w:pPr>
    <w:rPr>
      <w:rFonts w:ascii="Arial" w:hAnsi="Arial" w:eastAsia="楷体_GB2312" w:cstheme="minorBidi"/>
      <w:kern w:val="2"/>
      <w:szCs w:val="21"/>
      <w:lang w:val="en-US" w:eastAsia="zh-CN" w:bidi="ar-SA"/>
    </w:rPr>
  </w:style>
  <w:style w:type="paragraph" w:customStyle="1" w:styleId="82">
    <w:name w:val="KWMEN-Heading-4"/>
    <w:qFormat/>
    <w:uiPriority w:val="0"/>
    <w:pPr>
      <w:numPr>
        <w:ilvl w:val="3"/>
        <w:numId w:val="10"/>
      </w:numPr>
      <w:adjustRightInd w:val="0"/>
      <w:snapToGrid w:val="0"/>
      <w:spacing w:after="280" w:line="280" w:lineRule="atLeast"/>
      <w:jc w:val="both"/>
      <w:outlineLvl w:val="3"/>
    </w:pPr>
    <w:rPr>
      <w:rFonts w:ascii="Arial" w:hAnsi="Arial" w:eastAsia="楷体_GB2312" w:cstheme="minorBidi"/>
      <w:kern w:val="2"/>
      <w:szCs w:val="21"/>
      <w:lang w:val="en-US" w:eastAsia="zh-CN" w:bidi="ar-SA"/>
    </w:rPr>
  </w:style>
  <w:style w:type="paragraph" w:customStyle="1" w:styleId="83">
    <w:name w:val="KWMEN-Heading-5"/>
    <w:qFormat/>
    <w:uiPriority w:val="0"/>
    <w:pPr>
      <w:numPr>
        <w:ilvl w:val="4"/>
        <w:numId w:val="10"/>
      </w:numPr>
      <w:adjustRightInd w:val="0"/>
      <w:snapToGrid w:val="0"/>
      <w:spacing w:after="280" w:line="280" w:lineRule="atLeast"/>
      <w:jc w:val="both"/>
      <w:outlineLvl w:val="4"/>
    </w:pPr>
    <w:rPr>
      <w:rFonts w:ascii="Arial" w:hAnsi="Arial" w:eastAsia="楷体_GB2312" w:cstheme="minorBidi"/>
      <w:kern w:val="2"/>
      <w:szCs w:val="21"/>
      <w:lang w:val="en-US" w:eastAsia="zh-CN" w:bidi="ar-SA"/>
    </w:rPr>
  </w:style>
  <w:style w:type="paragraph" w:customStyle="1" w:styleId="84">
    <w:name w:val="KWMEN-Number-1"/>
    <w:qFormat/>
    <w:uiPriority w:val="0"/>
    <w:pPr>
      <w:numPr>
        <w:ilvl w:val="0"/>
        <w:numId w:val="11"/>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5">
    <w:name w:val="KWMEN-Number-2"/>
    <w:qFormat/>
    <w:uiPriority w:val="0"/>
    <w:pPr>
      <w:numPr>
        <w:ilvl w:val="1"/>
        <w:numId w:val="11"/>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6">
    <w:name w:val="KWMEN-Number-3"/>
    <w:qFormat/>
    <w:uiPriority w:val="0"/>
    <w:pPr>
      <w:numPr>
        <w:ilvl w:val="2"/>
        <w:numId w:val="11"/>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7">
    <w:name w:val="KWMEN-Bullet-1"/>
    <w:qFormat/>
    <w:uiPriority w:val="0"/>
    <w:pPr>
      <w:numPr>
        <w:ilvl w:val="0"/>
        <w:numId w:val="12"/>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8">
    <w:name w:val="KWMEN-Bullet-2"/>
    <w:qFormat/>
    <w:uiPriority w:val="0"/>
    <w:pPr>
      <w:numPr>
        <w:ilvl w:val="1"/>
        <w:numId w:val="12"/>
      </w:numPr>
      <w:adjustRightInd w:val="0"/>
      <w:snapToGrid w:val="0"/>
      <w:spacing w:after="240" w:line="240" w:lineRule="atLeast"/>
      <w:jc w:val="both"/>
    </w:pPr>
    <w:rPr>
      <w:rFonts w:ascii="Arial" w:hAnsi="Arial" w:eastAsia="楷体_GB2312" w:cstheme="minorBidi"/>
      <w:kern w:val="2"/>
      <w:szCs w:val="21"/>
      <w:lang w:val="en-US" w:eastAsia="zh-CN" w:bidi="ar-SA"/>
    </w:rPr>
  </w:style>
  <w:style w:type="paragraph" w:customStyle="1" w:styleId="89">
    <w:name w:val="KWMEN-Attachment"/>
    <w:next w:val="77"/>
    <w:qFormat/>
    <w:uiPriority w:val="0"/>
    <w:pPr>
      <w:numPr>
        <w:ilvl w:val="0"/>
        <w:numId w:val="13"/>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90">
    <w:name w:val="KWMEN-Schedule"/>
    <w:next w:val="77"/>
    <w:qFormat/>
    <w:uiPriority w:val="0"/>
    <w:pPr>
      <w:numPr>
        <w:ilvl w:val="0"/>
        <w:numId w:val="14"/>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91">
    <w:name w:val="KWMEN-Article"/>
    <w:qFormat/>
    <w:uiPriority w:val="0"/>
    <w:pPr>
      <w:numPr>
        <w:ilvl w:val="0"/>
        <w:numId w:val="15"/>
      </w:numPr>
      <w:adjustRightInd w:val="0"/>
      <w:snapToGrid w:val="0"/>
      <w:spacing w:after="280" w:line="240" w:lineRule="atLeast"/>
      <w:jc w:val="both"/>
    </w:pPr>
    <w:rPr>
      <w:rFonts w:ascii="Arial" w:hAnsi="Arial" w:eastAsia="楷体_GB2312" w:cstheme="minorBidi"/>
      <w:kern w:val="2"/>
      <w:szCs w:val="21"/>
      <w:lang w:val="en-US" w:eastAsia="zh-CN" w:bidi="ar-SA"/>
    </w:rPr>
  </w:style>
  <w:style w:type="paragraph" w:customStyle="1" w:styleId="92">
    <w:name w:val="KWMEN-Heading-1TS"/>
    <w:qFormat/>
    <w:uiPriority w:val="0"/>
    <w:pPr>
      <w:numPr>
        <w:ilvl w:val="0"/>
        <w:numId w:val="16"/>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93">
    <w:name w:val="KWMEN-Heading-2TS"/>
    <w:qFormat/>
    <w:uiPriority w:val="0"/>
    <w:pPr>
      <w:numPr>
        <w:ilvl w:val="1"/>
        <w:numId w:val="16"/>
      </w:numPr>
      <w:adjustRightInd w:val="0"/>
      <w:snapToGrid w:val="0"/>
      <w:spacing w:after="280" w:line="280" w:lineRule="atLeast"/>
      <w:jc w:val="both"/>
      <w:outlineLvl w:val="1"/>
    </w:pPr>
    <w:rPr>
      <w:rFonts w:ascii="Arial" w:hAnsi="Arial" w:eastAsia="楷体_GB2312" w:cstheme="minorBidi"/>
      <w:kern w:val="2"/>
      <w:szCs w:val="21"/>
      <w:lang w:val="en-US" w:eastAsia="zh-CN" w:bidi="ar-SA"/>
    </w:rPr>
  </w:style>
  <w:style w:type="paragraph" w:customStyle="1" w:styleId="94">
    <w:name w:val="KWMEN-Heading-3TS"/>
    <w:qFormat/>
    <w:uiPriority w:val="0"/>
    <w:pPr>
      <w:numPr>
        <w:ilvl w:val="2"/>
        <w:numId w:val="16"/>
      </w:numPr>
      <w:adjustRightInd w:val="0"/>
      <w:snapToGrid w:val="0"/>
      <w:spacing w:after="280" w:line="280" w:lineRule="atLeast"/>
      <w:jc w:val="both"/>
      <w:outlineLvl w:val="2"/>
    </w:pPr>
    <w:rPr>
      <w:rFonts w:ascii="Arial" w:hAnsi="Arial" w:eastAsia="楷体_GB2312" w:cstheme="minorBidi"/>
      <w:kern w:val="2"/>
      <w:szCs w:val="21"/>
      <w:lang w:val="en-US" w:eastAsia="zh-CN" w:bidi="ar-SA"/>
    </w:rPr>
  </w:style>
  <w:style w:type="paragraph" w:customStyle="1" w:styleId="95">
    <w:name w:val="KWMEN-Heading-4TS"/>
    <w:qFormat/>
    <w:uiPriority w:val="0"/>
    <w:pPr>
      <w:numPr>
        <w:ilvl w:val="3"/>
        <w:numId w:val="16"/>
      </w:numPr>
      <w:adjustRightInd w:val="0"/>
      <w:snapToGrid w:val="0"/>
      <w:spacing w:after="280" w:line="280" w:lineRule="atLeast"/>
      <w:jc w:val="both"/>
      <w:outlineLvl w:val="3"/>
    </w:pPr>
    <w:rPr>
      <w:rFonts w:ascii="Arial" w:hAnsi="Arial" w:eastAsia="楷体_GB2312" w:cstheme="minorBidi"/>
      <w:kern w:val="2"/>
      <w:szCs w:val="21"/>
      <w:lang w:val="en-US" w:eastAsia="zh-CN" w:bidi="ar-SA"/>
    </w:rPr>
  </w:style>
  <w:style w:type="paragraph" w:customStyle="1" w:styleId="96">
    <w:name w:val="KWMEN-Heading-5TS"/>
    <w:qFormat/>
    <w:uiPriority w:val="0"/>
    <w:pPr>
      <w:numPr>
        <w:ilvl w:val="4"/>
        <w:numId w:val="16"/>
      </w:numPr>
      <w:adjustRightInd w:val="0"/>
      <w:snapToGrid w:val="0"/>
      <w:spacing w:after="280" w:line="280" w:lineRule="atLeast"/>
      <w:jc w:val="both"/>
      <w:outlineLvl w:val="4"/>
    </w:pPr>
    <w:rPr>
      <w:rFonts w:ascii="Arial" w:hAnsi="Arial" w:eastAsia="楷体_GB2312" w:cstheme="minorBidi"/>
      <w:kern w:val="2"/>
      <w:szCs w:val="21"/>
      <w:lang w:val="en-US" w:eastAsia="zh-CN" w:bidi="ar-SA"/>
    </w:rPr>
  </w:style>
  <w:style w:type="paragraph" w:customStyle="1" w:styleId="97">
    <w:name w:val="KWMJP-大标题JP"/>
    <w:next w:val="98"/>
    <w:qFormat/>
    <w:uiPriority w:val="0"/>
    <w:pPr>
      <w:adjustRightInd w:val="0"/>
      <w:snapToGrid w:val="0"/>
      <w:jc w:val="center"/>
      <w:outlineLvl w:val="0"/>
    </w:pPr>
    <w:rPr>
      <w:rFonts w:ascii="MS Gothic" w:hAnsi="MS Gothic" w:eastAsia="MS Gothic" w:cstheme="minorBidi"/>
      <w:b/>
      <w:kern w:val="2"/>
      <w:sz w:val="24"/>
      <w:szCs w:val="21"/>
      <w:lang w:val="en-US" w:eastAsia="zh-CN" w:bidi="ar-SA"/>
    </w:rPr>
  </w:style>
  <w:style w:type="paragraph" w:customStyle="1" w:styleId="98">
    <w:name w:val="KWMJP-金杜正文JP"/>
    <w:qFormat/>
    <w:uiPriority w:val="0"/>
    <w:pPr>
      <w:adjustRightInd w:val="0"/>
      <w:snapToGrid w:val="0"/>
      <w:ind w:firstLine="100" w:firstLineChars="100"/>
      <w:jc w:val="both"/>
    </w:pPr>
    <w:rPr>
      <w:rFonts w:ascii="MS Gothic" w:hAnsi="MS Gothic" w:eastAsia="MS Gothic" w:cstheme="minorBidi"/>
      <w:kern w:val="2"/>
      <w:sz w:val="21"/>
      <w:szCs w:val="21"/>
      <w:lang w:val="en-US" w:eastAsia="zh-CN" w:bidi="ar-SA"/>
    </w:rPr>
  </w:style>
  <w:style w:type="paragraph" w:customStyle="1" w:styleId="99">
    <w:name w:val="KWMJP-小标题JP"/>
    <w:next w:val="98"/>
    <w:qFormat/>
    <w:uiPriority w:val="0"/>
    <w:pPr>
      <w:adjustRightInd w:val="0"/>
      <w:snapToGrid w:val="0"/>
      <w:jc w:val="both"/>
      <w:outlineLvl w:val="1"/>
    </w:pPr>
    <w:rPr>
      <w:rFonts w:ascii="MS Gothic" w:hAnsi="MS Gothic" w:eastAsia="MS Gothic" w:cs="宋体"/>
      <w:b/>
      <w:kern w:val="2"/>
      <w:sz w:val="21"/>
      <w:szCs w:val="21"/>
      <w:lang w:val="en-US" w:eastAsia="zh-CN" w:bidi="ar-SA"/>
    </w:rPr>
  </w:style>
  <w:style w:type="paragraph" w:customStyle="1" w:styleId="100">
    <w:name w:val="KWMJP-标准JP"/>
    <w:qFormat/>
    <w:uiPriority w:val="0"/>
    <w:pPr>
      <w:adjustRightInd w:val="0"/>
      <w:snapToGrid w:val="0"/>
      <w:jc w:val="both"/>
      <w:outlineLvl w:val="1"/>
    </w:pPr>
    <w:rPr>
      <w:rFonts w:ascii="MS Gothic" w:hAnsi="MS Gothic" w:eastAsia="MS Gothic" w:cstheme="minorBidi"/>
      <w:kern w:val="2"/>
      <w:sz w:val="21"/>
      <w:szCs w:val="21"/>
      <w:lang w:val="en-US" w:eastAsia="zh-CN" w:bidi="ar-SA"/>
    </w:rPr>
  </w:style>
  <w:style w:type="paragraph" w:customStyle="1" w:styleId="101">
    <w:name w:val="KWMJP-一级标题JP"/>
    <w:next w:val="98"/>
    <w:qFormat/>
    <w:uiPriority w:val="0"/>
    <w:pPr>
      <w:numPr>
        <w:ilvl w:val="0"/>
        <w:numId w:val="17"/>
      </w:numPr>
      <w:adjustRightInd w:val="0"/>
      <w:snapToGrid w:val="0"/>
      <w:jc w:val="both"/>
      <w:outlineLvl w:val="0"/>
    </w:pPr>
    <w:rPr>
      <w:rFonts w:ascii="MS Gothic" w:hAnsi="MS Gothic" w:eastAsia="MS Gothic" w:cstheme="minorBidi"/>
      <w:kern w:val="2"/>
      <w:sz w:val="24"/>
      <w:szCs w:val="21"/>
      <w:lang w:val="en-US" w:eastAsia="zh-CN" w:bidi="ar-SA"/>
    </w:rPr>
  </w:style>
  <w:style w:type="paragraph" w:customStyle="1" w:styleId="102">
    <w:name w:val="KWMJP-二级标题JP"/>
    <w:next w:val="98"/>
    <w:qFormat/>
    <w:uiPriority w:val="0"/>
    <w:pPr>
      <w:numPr>
        <w:ilvl w:val="1"/>
        <w:numId w:val="17"/>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3">
    <w:name w:val="KWMJP-三级标题JP"/>
    <w:qFormat/>
    <w:uiPriority w:val="0"/>
    <w:pPr>
      <w:numPr>
        <w:ilvl w:val="2"/>
        <w:numId w:val="17"/>
      </w:numPr>
      <w:adjustRightInd w:val="0"/>
      <w:snapToGrid w:val="0"/>
      <w:jc w:val="both"/>
      <w:outlineLvl w:val="2"/>
    </w:pPr>
    <w:rPr>
      <w:rFonts w:ascii="MS Gothic" w:hAnsi="MS Gothic" w:eastAsia="MS Gothic" w:cstheme="minorBidi"/>
      <w:kern w:val="2"/>
      <w:sz w:val="21"/>
      <w:szCs w:val="21"/>
      <w:lang w:val="en-US" w:eastAsia="zh-CN" w:bidi="ar-SA"/>
    </w:rPr>
  </w:style>
  <w:style w:type="paragraph" w:customStyle="1" w:styleId="104">
    <w:name w:val="KWMJP-五级标题JP"/>
    <w:qFormat/>
    <w:uiPriority w:val="0"/>
    <w:pPr>
      <w:numPr>
        <w:ilvl w:val="4"/>
        <w:numId w:val="17"/>
      </w:numPr>
      <w:adjustRightInd w:val="0"/>
      <w:snapToGrid w:val="0"/>
      <w:jc w:val="both"/>
      <w:outlineLvl w:val="4"/>
    </w:pPr>
    <w:rPr>
      <w:rFonts w:ascii="MS Gothic" w:hAnsi="MS Gothic" w:eastAsia="MS Gothic" w:cstheme="minorBidi"/>
      <w:kern w:val="2"/>
      <w:sz w:val="21"/>
      <w:szCs w:val="21"/>
      <w:lang w:val="en-US" w:eastAsia="zh-CN" w:bidi="ar-SA"/>
    </w:rPr>
  </w:style>
  <w:style w:type="paragraph" w:customStyle="1" w:styleId="105">
    <w:name w:val="KWMJP-一级编号JP"/>
    <w:qFormat/>
    <w:uiPriority w:val="0"/>
    <w:pPr>
      <w:numPr>
        <w:ilvl w:val="0"/>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6">
    <w:name w:val="KWMJP-二级编号JP"/>
    <w:qFormat/>
    <w:uiPriority w:val="0"/>
    <w:pPr>
      <w:numPr>
        <w:ilvl w:val="1"/>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7">
    <w:name w:val="KWMJP-三级编号JP"/>
    <w:qFormat/>
    <w:uiPriority w:val="0"/>
    <w:pPr>
      <w:numPr>
        <w:ilvl w:val="2"/>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8">
    <w:name w:val="KWMJP-一级符号JP"/>
    <w:qFormat/>
    <w:uiPriority w:val="0"/>
    <w:pPr>
      <w:numPr>
        <w:ilvl w:val="0"/>
        <w:numId w:val="19"/>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9">
    <w:name w:val="KWMJP-二级符号JP"/>
    <w:qFormat/>
    <w:uiPriority w:val="0"/>
    <w:pPr>
      <w:numPr>
        <w:ilvl w:val="1"/>
        <w:numId w:val="19"/>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10">
    <w:name w:val="正文文本2"/>
    <w:semiHidden/>
    <w:qFormat/>
    <w:uiPriority w:val="0"/>
    <w:pPr>
      <w:spacing w:after="280" w:line="240" w:lineRule="atLeast"/>
      <w:jc w:val="both"/>
    </w:pPr>
    <w:rPr>
      <w:rFonts w:ascii="Arial" w:hAnsi="Arial" w:eastAsia="楷体_GB2312" w:cstheme="minorBidi"/>
      <w:kern w:val="2"/>
      <w:szCs w:val="21"/>
      <w:lang w:val="en-US" w:eastAsia="zh-CN" w:bidi="ar-SA"/>
    </w:rPr>
  </w:style>
  <w:style w:type="paragraph" w:customStyle="1" w:styleId="111">
    <w:name w:val="KWMJP-四级标题JP"/>
    <w:qFormat/>
    <w:uiPriority w:val="0"/>
    <w:pPr>
      <w:numPr>
        <w:ilvl w:val="3"/>
        <w:numId w:val="17"/>
      </w:numPr>
      <w:adjustRightInd w:val="0"/>
      <w:snapToGrid w:val="0"/>
      <w:jc w:val="both"/>
      <w:outlineLvl w:val="3"/>
    </w:pPr>
    <w:rPr>
      <w:rFonts w:ascii="MS Gothic" w:hAnsi="MS Gothic" w:eastAsia="MS Gothic" w:cstheme="minorBidi"/>
      <w:kern w:val="2"/>
      <w:sz w:val="21"/>
      <w:szCs w:val="21"/>
      <w:lang w:val="en-US" w:eastAsia="zh-CN" w:bidi="ar-SA"/>
    </w:rPr>
  </w:style>
  <w:style w:type="character" w:customStyle="1" w:styleId="112">
    <w:name w:val="正文文本 字符"/>
    <w:basedOn w:val="30"/>
    <w:link w:val="3"/>
    <w:semiHidden/>
    <w:qFormat/>
    <w:uiPriority w:val="99"/>
  </w:style>
  <w:style w:type="character" w:customStyle="1" w:styleId="113">
    <w:name w:val="标题 字符"/>
    <w:basedOn w:val="30"/>
    <w:link w:val="27"/>
    <w:qFormat/>
    <w:uiPriority w:val="10"/>
    <w:rPr>
      <w:rFonts w:eastAsia="宋体" w:asciiTheme="majorHAnsi" w:hAnsiTheme="majorHAnsi" w:cstheme="majorBidi"/>
      <w:b/>
      <w:bCs/>
      <w:sz w:val="32"/>
      <w:szCs w:val="32"/>
    </w:rPr>
  </w:style>
  <w:style w:type="character" w:customStyle="1" w:styleId="114">
    <w:name w:val="副标题 字符"/>
    <w:basedOn w:val="30"/>
    <w:link w:val="23"/>
    <w:qFormat/>
    <w:uiPriority w:val="11"/>
    <w:rPr>
      <w:rFonts w:eastAsia="宋体" w:asciiTheme="majorHAnsi" w:hAnsiTheme="majorHAnsi" w:cstheme="majorBidi"/>
      <w:b/>
      <w:bCs/>
      <w:kern w:val="28"/>
      <w:sz w:val="32"/>
      <w:szCs w:val="32"/>
    </w:rPr>
  </w:style>
  <w:style w:type="paragraph" w:customStyle="1" w:styleId="115">
    <w:name w:val="无间隔1"/>
    <w:qFormat/>
    <w:uiPriority w:val="1"/>
    <w:pPr>
      <w:widowControl w:val="0"/>
      <w:jc w:val="both"/>
    </w:pPr>
    <w:rPr>
      <w:rFonts w:ascii="Arial" w:hAnsi="Arial" w:eastAsia="楷体_GB2312" w:cstheme="minorBidi"/>
      <w:kern w:val="2"/>
      <w:sz w:val="24"/>
      <w:szCs w:val="21"/>
      <w:lang w:val="en-US" w:eastAsia="zh-CN" w:bidi="ar-SA"/>
    </w:rPr>
  </w:style>
  <w:style w:type="paragraph" w:customStyle="1" w:styleId="116">
    <w:name w:val="列出段落1"/>
    <w:basedOn w:val="1"/>
    <w:qFormat/>
    <w:uiPriority w:val="34"/>
    <w:pPr>
      <w:spacing w:after="360" w:line="320" w:lineRule="atLeast"/>
      <w:ind w:firstLine="420" w:firstLineChars="200"/>
    </w:pPr>
    <w:rPr>
      <w:rFonts w:ascii="Arial" w:hAnsi="Arial" w:eastAsia="楷体_GB2312"/>
      <w:sz w:val="24"/>
    </w:rPr>
  </w:style>
  <w:style w:type="paragraph" w:customStyle="1" w:styleId="117">
    <w:name w:val="引用1"/>
    <w:basedOn w:val="1"/>
    <w:next w:val="1"/>
    <w:link w:val="118"/>
    <w:qFormat/>
    <w:uiPriority w:val="29"/>
    <w:pPr>
      <w:spacing w:after="360" w:line="320" w:lineRule="atLeast"/>
    </w:pPr>
    <w:rPr>
      <w:rFonts w:ascii="Arial" w:hAnsi="Arial" w:eastAsia="楷体_GB2312"/>
      <w:i/>
      <w:iCs/>
      <w:color w:val="000000" w:themeColor="text1"/>
      <w:sz w:val="24"/>
      <w14:textFill>
        <w14:solidFill>
          <w14:schemeClr w14:val="tx1"/>
        </w14:solidFill>
      </w14:textFill>
    </w:rPr>
  </w:style>
  <w:style w:type="character" w:customStyle="1" w:styleId="118">
    <w:name w:val="引用 字符"/>
    <w:link w:val="117"/>
    <w:qFormat/>
    <w:uiPriority w:val="29"/>
    <w:rPr>
      <w:rFonts w:ascii="Arial" w:hAnsi="Arial" w:eastAsia="楷体_GB2312"/>
      <w:i/>
      <w:iCs/>
      <w:color w:val="000000" w:themeColor="text1"/>
      <w:sz w:val="24"/>
      <w14:textFill>
        <w14:solidFill>
          <w14:schemeClr w14:val="tx1"/>
        </w14:solidFill>
      </w14:textFill>
    </w:rPr>
  </w:style>
  <w:style w:type="paragraph" w:customStyle="1" w:styleId="119">
    <w:name w:val="明显引用1"/>
    <w:basedOn w:val="1"/>
    <w:next w:val="1"/>
    <w:link w:val="120"/>
    <w:qFormat/>
    <w:uiPriority w:val="30"/>
    <w:pPr>
      <w:pBdr>
        <w:bottom w:val="single" w:color="4F81BD" w:themeColor="accent1" w:sz="4" w:space="4"/>
      </w:pBdr>
      <w:spacing w:before="200" w:after="280" w:line="320" w:lineRule="atLeast"/>
      <w:ind w:left="936" w:right="936"/>
    </w:pPr>
    <w:rPr>
      <w:rFonts w:ascii="Arial" w:hAnsi="Arial" w:eastAsia="楷体_GB2312"/>
      <w:b/>
      <w:bCs/>
      <w:i/>
      <w:iCs/>
      <w:color w:val="4F81BD" w:themeColor="accent1"/>
      <w:sz w:val="24"/>
      <w14:textFill>
        <w14:solidFill>
          <w14:schemeClr w14:val="accent1"/>
        </w14:solidFill>
      </w14:textFill>
    </w:rPr>
  </w:style>
  <w:style w:type="character" w:customStyle="1" w:styleId="120">
    <w:name w:val="明显引用 字符"/>
    <w:link w:val="119"/>
    <w:qFormat/>
    <w:uiPriority w:val="30"/>
    <w:rPr>
      <w:rFonts w:ascii="Arial" w:hAnsi="Arial" w:eastAsia="楷体_GB2312"/>
      <w:b/>
      <w:bCs/>
      <w:i/>
      <w:iCs/>
      <w:color w:val="4F81BD" w:themeColor="accent1"/>
      <w:sz w:val="24"/>
      <w14:textFill>
        <w14:solidFill>
          <w14:schemeClr w14:val="accent1"/>
        </w14:solidFill>
      </w14:textFill>
    </w:rPr>
  </w:style>
  <w:style w:type="paragraph" w:customStyle="1" w:styleId="121">
    <w:name w:val="TOC 标题1"/>
    <w:basedOn w:val="2"/>
    <w:next w:val="1"/>
    <w:semiHidden/>
    <w:qFormat/>
    <w:uiPriority w:val="39"/>
    <w:pPr>
      <w:outlineLvl w:val="9"/>
    </w:pPr>
  </w:style>
  <w:style w:type="character" w:customStyle="1" w:styleId="122">
    <w:name w:val="批注文字 字符"/>
    <w:basedOn w:val="30"/>
    <w:link w:val="15"/>
    <w:semiHidden/>
    <w:qFormat/>
    <w:uiPriority w:val="99"/>
    <w:rPr>
      <w:rFonts w:ascii="等线" w:hAnsi="等线" w:eastAsia="等线"/>
      <w:szCs w:val="22"/>
    </w:rPr>
  </w:style>
  <w:style w:type="character" w:customStyle="1" w:styleId="123">
    <w:name w:val="批注主题 字符"/>
    <w:basedOn w:val="122"/>
    <w:link w:val="28"/>
    <w:semiHidden/>
    <w:qFormat/>
    <w:uiPriority w:val="0"/>
    <w:rPr>
      <w:rFonts w:ascii="等线" w:hAnsi="等线" w:eastAsia="等线"/>
      <w:b/>
      <w:bCs/>
      <w:szCs w:val="22"/>
    </w:rPr>
  </w:style>
  <w:style w:type="character" w:customStyle="1" w:styleId="124">
    <w:name w:val="批注框文本 字符"/>
    <w:basedOn w:val="30"/>
    <w:link w:val="19"/>
    <w:semiHidden/>
    <w:qFormat/>
    <w:uiPriority w:val="0"/>
    <w:rPr>
      <w:rFonts w:ascii="等线" w:hAnsi="等线" w:eastAsia="等线"/>
      <w:sz w:val="18"/>
      <w:szCs w:val="18"/>
    </w:rPr>
  </w:style>
  <w:style w:type="character" w:customStyle="1" w:styleId="125">
    <w:name w:val="页脚 字符"/>
    <w:basedOn w:val="30"/>
    <w:link w:val="20"/>
    <w:qFormat/>
    <w:uiPriority w:val="99"/>
    <w:rPr>
      <w:rFonts w:cs="Times New Roman"/>
      <w:kern w:val="0"/>
      <w:sz w:val="22"/>
      <w:szCs w:val="22"/>
    </w:rPr>
  </w:style>
  <w:style w:type="paragraph" w:customStyle="1" w:styleId="126">
    <w:name w:val="段"/>
    <w:link w:val="127"/>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27">
    <w:name w:val="段 Char"/>
    <w:link w:val="126"/>
    <w:qFormat/>
    <w:uiPriority w:val="0"/>
    <w:rPr>
      <w:rFonts w:ascii="宋体" w:hAnsi="Times New Roman" w:eastAsia="宋体" w:cs="Times New Roman"/>
      <w:kern w:val="0"/>
      <w:szCs w:val="20"/>
    </w:rPr>
  </w:style>
  <w:style w:type="paragraph" w:customStyle="1" w:styleId="128">
    <w:name w:val="Char Char Char Char"/>
    <w:basedOn w:val="1"/>
    <w:qFormat/>
    <w:uiPriority w:val="0"/>
    <w:pPr>
      <w:widowControl/>
      <w:adjustRightInd/>
      <w:snapToGrid/>
      <w:spacing w:after="160" w:line="240" w:lineRule="exact"/>
      <w:jc w:val="left"/>
    </w:pPr>
    <w:rPr>
      <w:rFonts w:ascii="Times New Roman" w:hAnsi="Times New Roman" w:eastAsia="宋体" w:cs="Times New Roman"/>
      <w:szCs w:val="20"/>
    </w:rPr>
  </w:style>
  <w:style w:type="paragraph" w:customStyle="1" w:styleId="129">
    <w:name w:val="Table Text"/>
    <w:basedOn w:val="1"/>
    <w:semiHidden/>
    <w:qFormat/>
    <w:uiPriority w:val="0"/>
    <w:pPr>
      <w:adjustRightInd/>
      <w:snapToGrid/>
    </w:pPr>
    <w:rPr>
      <w:rFonts w:ascii="宋体" w:hAnsi="宋体" w:eastAsia="宋体" w:cs="宋体"/>
      <w:sz w:val="24"/>
      <w:szCs w:val="24"/>
      <w:lang w:eastAsia="en-US"/>
    </w:rPr>
  </w:style>
  <w:style w:type="table" w:customStyle="1" w:styleId="130">
    <w:name w:val="Table Normal"/>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131">
    <w:name w:val="修订1"/>
    <w:hidden/>
    <w:semiHidden/>
    <w:qFormat/>
    <w:uiPriority w:val="99"/>
    <w:rPr>
      <w:rFonts w:ascii="等线" w:hAnsi="等线" w:eastAsia="等线" w:cstheme="minorBidi"/>
      <w:kern w:val="2"/>
      <w:sz w:val="21"/>
      <w:szCs w:val="22"/>
      <w:lang w:val="en-US" w:eastAsia="zh-CN" w:bidi="ar-SA"/>
    </w:rPr>
  </w:style>
  <w:style w:type="character" w:customStyle="1" w:styleId="132">
    <w:name w:val="KWMCN-一级标题 字符"/>
    <w:basedOn w:val="30"/>
    <w:link w:val="56"/>
    <w:qFormat/>
    <w:uiPriority w:val="0"/>
    <w:rPr>
      <w:rFonts w:ascii="Arial" w:hAnsi="Arial" w:eastAsia="楷体_GB2312"/>
      <w:b/>
      <w:sz w:val="28"/>
    </w:rPr>
  </w:style>
  <w:style w:type="paragraph" w:styleId="13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22</Pages>
  <Words>1823</Words>
  <Characters>10394</Characters>
  <Lines>86</Lines>
  <Paragraphs>24</Paragraphs>
  <TotalTime>0</TotalTime>
  <ScaleCrop>false</ScaleCrop>
  <LinksUpToDate>false</LinksUpToDate>
  <CharactersWithSpaces>12193</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2023-12-06T02:07:00Z</dcterms:created>
  <dc:creator>KWM</dc:creator>
  <cp:keywords>blank</cp:keywords>
  <cp:lastModifiedBy>sugon</cp:lastModifiedBy>
  <cp:lastPrinted>2023-08-26T18:15:00Z</cp:lastPrinted>
  <dcterms:modified xsi:type="dcterms:W3CDTF">2024-02-27T13:33:38Z</dcterms:modified>
  <dc:subject>Blank Template</dc:subject>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15D929896D58E0AB4152B7658C7322C8</vt:lpwstr>
  </property>
</Properties>
</file>